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3761" w14:textId="561DEA9F" w:rsidR="00E7660A" w:rsidRPr="005A7004" w:rsidRDefault="007C44E9" w:rsidP="0077573B">
      <w:pPr>
        <w:pStyle w:val="Title"/>
        <w:sectPr w:rsidR="00E7660A" w:rsidRPr="005A7004" w:rsidSect="0077573B">
          <w:headerReference w:type="default" r:id="rId11"/>
          <w:footerReference w:type="default" r:id="rId12"/>
          <w:headerReference w:type="first" r:id="rId13"/>
          <w:footerReference w:type="first" r:id="rId14"/>
          <w:pgSz w:w="11910" w:h="16840"/>
          <w:pgMar w:top="1340" w:right="1320" w:bottom="280" w:left="1340" w:header="737" w:footer="709" w:gutter="0"/>
          <w:cols w:space="720"/>
          <w:titlePg/>
          <w:docGrid w:linePitch="299"/>
        </w:sectPr>
      </w:pPr>
      <w:r>
        <w:rPr>
          <w:b w:val="0"/>
          <w:noProof/>
        </w:rPr>
        <mc:AlternateContent>
          <mc:Choice Requires="wps">
            <w:drawing>
              <wp:anchor distT="4294967295" distB="4294967295" distL="114300" distR="114300" simplePos="0" relativeHeight="251658240" behindDoc="0" locked="0" layoutInCell="1" allowOverlap="1" wp14:anchorId="0D256B8E" wp14:editId="2884D479">
                <wp:simplePos x="0" y="0"/>
                <wp:positionH relativeFrom="margin">
                  <wp:align>right</wp:align>
                </wp:positionH>
                <wp:positionV relativeFrom="paragraph">
                  <wp:posOffset>291465</wp:posOffset>
                </wp:positionV>
                <wp:extent cx="5839200" cy="7200"/>
                <wp:effectExtent l="0" t="0" r="28575" b="31115"/>
                <wp:wrapNone/>
                <wp:docPr id="141531161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9200" cy="7200"/>
                        </a:xfrm>
                        <a:prstGeom prst="line">
                          <a:avLst/>
                        </a:prstGeom>
                        <a:noFill/>
                        <a:ln w="1270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65126DC" id="Straight Connector 22" o:spid="_x0000_s1026" style="position:absolute;flip:y;z-index:25165824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8.6pt,22.95pt" to="868.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" strokecolor="#a6a6a6" strokeweight="1pt">
                <v:stroke joinstyle="miter"/>
                <o:lock v:ext="edit" shapetype="f"/>
                <w10:wrap anchorx="margin"/>
              </v:line>
            </w:pict>
          </mc:Fallback>
        </mc:AlternateContent>
      </w:r>
      <w:r w:rsidR="00E7660A" w:rsidRPr="005A7004">
        <w:t xml:space="preserve">Practice Note </w:t>
      </w:r>
      <w:r w:rsidR="008E300D">
        <w:t>3</w:t>
      </w:r>
      <w:r w:rsidR="0055360D">
        <w:t>1A</w:t>
      </w:r>
    </w:p>
    <w:p w14:paraId="16A16403" w14:textId="77777777" w:rsidR="007C44E9" w:rsidRPr="0077573B" w:rsidRDefault="007C44E9" w:rsidP="0077573B">
      <w:pPr>
        <w:widowControl/>
        <w:autoSpaceDE/>
        <w:autoSpaceDN/>
        <w:spacing w:after="160" w:line="259" w:lineRule="auto"/>
        <w:rPr>
          <w:rFonts w:eastAsia="Calibri"/>
          <w:kern w:val="2"/>
          <w:sz w:val="20"/>
          <w:szCs w:val="20"/>
          <w:lang w:val="en-AU"/>
        </w:rPr>
      </w:pPr>
    </w:p>
    <w:p w14:paraId="66698DD2" w14:textId="77777777" w:rsidR="0062662F" w:rsidRPr="00545DD2" w:rsidRDefault="00E01532" w:rsidP="00545DD2">
      <w:pPr>
        <w:pStyle w:val="Subtitle"/>
        <w:rPr>
          <w:b/>
          <w:bCs/>
        </w:rPr>
      </w:pPr>
      <w:r w:rsidRPr="00545DD2">
        <w:rPr>
          <w:b/>
          <w:bCs/>
        </w:rPr>
        <w:t>INDUSTRIAL RELATIONS COMMISSION OF NEW SOUTH WALES</w:t>
      </w:r>
    </w:p>
    <w:p w14:paraId="66698DD6" w14:textId="0DE114FA" w:rsidR="0062662F" w:rsidRPr="00545DD2" w:rsidRDefault="0055360D" w:rsidP="00545DD2">
      <w:pPr>
        <w:pStyle w:val="Subtitle"/>
        <w:rPr>
          <w:rStyle w:val="SubtleEmphasis"/>
        </w:rPr>
      </w:pPr>
      <w:r>
        <w:rPr>
          <w:rStyle w:val="SubtleEmphasis"/>
        </w:rPr>
        <w:t>Re-i</w:t>
      </w:r>
      <w:r w:rsidR="00E01532" w:rsidRPr="00545DD2">
        <w:rPr>
          <w:rStyle w:val="SubtleEmphasis"/>
        </w:rPr>
        <w:t>ssued pursuant to s</w:t>
      </w:r>
      <w:r w:rsidR="007C44E9" w:rsidRPr="00545DD2">
        <w:rPr>
          <w:rStyle w:val="SubtleEmphasis"/>
        </w:rPr>
        <w:t> </w:t>
      </w:r>
      <w:r w:rsidR="00E01532" w:rsidRPr="00545DD2">
        <w:rPr>
          <w:rStyle w:val="SubtleEmphasis"/>
        </w:rPr>
        <w:t xml:space="preserve">185A of the </w:t>
      </w:r>
      <w:r w:rsidR="00E01532" w:rsidRPr="00545DD2">
        <w:rPr>
          <w:rStyle w:val="SubtleEmphasis"/>
          <w:i/>
          <w:iCs/>
        </w:rPr>
        <w:t>Industrial Relations Act 1996</w:t>
      </w:r>
      <w:r w:rsidR="007C44E9" w:rsidRPr="00545DD2">
        <w:rPr>
          <w:rStyle w:val="SubtleEmphasis"/>
        </w:rPr>
        <w:t xml:space="preserve"> (NSW)</w:t>
      </w:r>
      <w:r w:rsidR="007C44E9" w:rsidRPr="00545DD2">
        <w:rPr>
          <w:rStyle w:val="SubtleEmphasis"/>
        </w:rPr>
        <w:br/>
      </w:r>
      <w:r w:rsidR="00E01532" w:rsidRPr="00545DD2">
        <w:rPr>
          <w:rStyle w:val="SubtleEmphasis"/>
        </w:rPr>
        <w:t>and s</w:t>
      </w:r>
      <w:r w:rsidR="007C44E9" w:rsidRPr="00545DD2">
        <w:rPr>
          <w:rStyle w:val="SubtleEmphasis"/>
        </w:rPr>
        <w:t> </w:t>
      </w:r>
      <w:r w:rsidR="00E01532" w:rsidRPr="00545DD2">
        <w:rPr>
          <w:rStyle w:val="SubtleEmphasis"/>
        </w:rPr>
        <w:t xml:space="preserve">15 of the </w:t>
      </w:r>
      <w:r w:rsidR="00E01532" w:rsidRPr="00545DD2">
        <w:rPr>
          <w:rStyle w:val="SubtleEmphasis"/>
          <w:i/>
          <w:iCs/>
        </w:rPr>
        <w:t>Civil Procedure Act 2005</w:t>
      </w:r>
      <w:r w:rsidR="007C44E9" w:rsidRPr="00545DD2">
        <w:rPr>
          <w:rStyle w:val="SubtleEmphasis"/>
        </w:rPr>
        <w:t xml:space="preserve"> (NSW)</w:t>
      </w:r>
    </w:p>
    <w:p w14:paraId="66698DD7" w14:textId="77777777" w:rsidR="0062662F" w:rsidRDefault="0062662F" w:rsidP="0077573B">
      <w:pPr>
        <w:widowControl/>
        <w:autoSpaceDE/>
        <w:autoSpaceDN/>
        <w:spacing w:after="160" w:line="259" w:lineRule="auto"/>
        <w:rPr>
          <w:i/>
        </w:rPr>
      </w:pPr>
    </w:p>
    <w:p w14:paraId="66698DDA" w14:textId="437D5EC9" w:rsidR="0062662F" w:rsidRPr="004F43E4" w:rsidRDefault="0055360D" w:rsidP="004F43E4">
      <w:pPr>
        <w:pStyle w:val="Heading1"/>
      </w:pPr>
      <w:r>
        <w:t>Production of and access to summonsed material</w:t>
      </w:r>
    </w:p>
    <w:p w14:paraId="66698DDD" w14:textId="7AEA2B8B" w:rsidR="0062662F" w:rsidRPr="00CB5182" w:rsidRDefault="00B9525A" w:rsidP="003D0834">
      <w:pPr>
        <w:pStyle w:val="Heading2"/>
      </w:pPr>
      <w:r>
        <w:t>Commencement</w:t>
      </w:r>
    </w:p>
    <w:p w14:paraId="6FB5E5C8" w14:textId="718DF0AB" w:rsidR="003C137F" w:rsidRDefault="00E01532" w:rsidP="004E36F1">
      <w:pPr>
        <w:pStyle w:val="1stLevel"/>
      </w:pPr>
      <w:r w:rsidRPr="004E36F1">
        <w:t>This</w:t>
      </w:r>
      <w:r>
        <w:t xml:space="preserve"> Practice Note </w:t>
      </w:r>
      <w:r w:rsidR="0055360D">
        <w:t xml:space="preserve">commenced on 15 February 2018. This amendment is effective from </w:t>
      </w:r>
      <w:r w:rsidR="00BF3255">
        <w:t>1 June</w:t>
      </w:r>
      <w:r w:rsidR="0055360D">
        <w:t xml:space="preserve"> 2026.</w:t>
      </w:r>
    </w:p>
    <w:p w14:paraId="639C39C0" w14:textId="47446E43" w:rsidR="00B658F1" w:rsidRDefault="003C137F" w:rsidP="003D0834">
      <w:pPr>
        <w:pStyle w:val="Heading2"/>
      </w:pPr>
      <w:r w:rsidRPr="00CB5182">
        <w:t>Application</w:t>
      </w:r>
    </w:p>
    <w:p w14:paraId="330BF0F4" w14:textId="1D704E1E" w:rsidR="00CF5A31" w:rsidRDefault="00CF5A31" w:rsidP="004E36F1">
      <w:pPr>
        <w:pStyle w:val="1stLevel"/>
      </w:pPr>
      <w:r>
        <w:t>This Practice Note applies to</w:t>
      </w:r>
      <w:r w:rsidR="0055360D">
        <w:t xml:space="preserve"> production </w:t>
      </w:r>
      <w:r w:rsidR="0055360D" w:rsidRPr="008D2CF3">
        <w:t xml:space="preserve">of documents in compliance with a </w:t>
      </w:r>
      <w:r w:rsidR="0055360D">
        <w:t>Su</w:t>
      </w:r>
      <w:r w:rsidR="0055360D" w:rsidRPr="008D2CF3">
        <w:t xml:space="preserve">mmons issued in regard to proceedings in the Commission and the return of </w:t>
      </w:r>
      <w:r w:rsidR="0055360D">
        <w:t>s</w:t>
      </w:r>
      <w:r w:rsidR="0055360D" w:rsidRPr="008D2CF3">
        <w:t>ummonsed documents and exhibits after proceedings have been determined.</w:t>
      </w:r>
    </w:p>
    <w:p w14:paraId="250A9EFA" w14:textId="60A0CB4A" w:rsidR="0055360D" w:rsidRDefault="0055360D" w:rsidP="004E36F1">
      <w:pPr>
        <w:pStyle w:val="1stLevel"/>
      </w:pPr>
      <w:r>
        <w:t xml:space="preserve">Parties are invited to use the email address </w:t>
      </w:r>
      <w:hyperlink r:id="rId15" w:history="1">
        <w:r w:rsidRPr="008D2CF3">
          <w:rPr>
            <w:rFonts w:cs="Times New Roman"/>
            <w:color w:val="0000FF"/>
            <w:u w:val="single"/>
          </w:rPr>
          <w:t>IRC.summons@courts.nsw.gov.au</w:t>
        </w:r>
      </w:hyperlink>
      <w:r w:rsidRPr="008D2CF3">
        <w:t xml:space="preserve"> to file a </w:t>
      </w:r>
      <w:r>
        <w:t>S</w:t>
      </w:r>
      <w:r w:rsidRPr="008D2CF3">
        <w:t xml:space="preserve">ummons and/or produce </w:t>
      </w:r>
      <w:r w:rsidR="00E307AE">
        <w:t>summonsed</w:t>
      </w:r>
      <w:r w:rsidR="00E307AE" w:rsidRPr="008D2CF3">
        <w:t xml:space="preserve"> </w:t>
      </w:r>
      <w:r w:rsidRPr="008D2CF3">
        <w:t xml:space="preserve">material in the event the </w:t>
      </w:r>
      <w:r>
        <w:t>S</w:t>
      </w:r>
      <w:r w:rsidRPr="008D2CF3">
        <w:t>ummons or material being produced cannot be</w:t>
      </w:r>
      <w:r w:rsidR="00AB13BA">
        <w:t xml:space="preserve"> filed</w:t>
      </w:r>
      <w:r w:rsidRPr="008D2CF3">
        <w:t xml:space="preserve"> through the Online Registry Website.</w:t>
      </w:r>
    </w:p>
    <w:p w14:paraId="2BDF1BAC" w14:textId="1E20BD2B" w:rsidR="0055360D" w:rsidRDefault="0055360D" w:rsidP="004E36F1">
      <w:pPr>
        <w:pStyle w:val="1stLevel"/>
      </w:pPr>
      <w:r>
        <w:t xml:space="preserve">This Practice Note </w:t>
      </w:r>
      <w:r w:rsidRPr="008D2CF3">
        <w:t xml:space="preserve">does not apply to </w:t>
      </w:r>
      <w:r w:rsidR="00714258">
        <w:t>S</w:t>
      </w:r>
      <w:r w:rsidRPr="008D2CF3">
        <w:t xml:space="preserve">ummonses issued pursuant to ss 132, 165(3)(a) and (b), 315, 332 or 348(9) of the </w:t>
      </w:r>
      <w:r w:rsidRPr="008D2CF3">
        <w:rPr>
          <w:i/>
          <w:iCs/>
        </w:rPr>
        <w:t>Industrial Relations Act 1996</w:t>
      </w:r>
      <w:r w:rsidRPr="008D2CF3">
        <w:t xml:space="preserve"> (NSW) or as a consequence of Rules 3.2 and 5.6 of the Industrial Relations Commission Rules 2022, save as to any Order made by the Commission in that regard.</w:t>
      </w:r>
    </w:p>
    <w:p w14:paraId="7FE641EA" w14:textId="7DF662D8" w:rsidR="002C07D2" w:rsidRDefault="0055360D" w:rsidP="003D0834">
      <w:pPr>
        <w:pStyle w:val="Heading2"/>
      </w:pPr>
      <w:r>
        <w:t>Definitions</w:t>
      </w:r>
    </w:p>
    <w:p w14:paraId="7A670E58" w14:textId="67EAAA1A" w:rsidR="00441346" w:rsidRDefault="0055360D" w:rsidP="004E36F1">
      <w:pPr>
        <w:pStyle w:val="1stLevel"/>
      </w:pPr>
      <w:r>
        <w:t xml:space="preserve">In this Practice Note: </w:t>
      </w:r>
    </w:p>
    <w:p w14:paraId="1CA6F865" w14:textId="7E0D3088" w:rsidR="0055360D" w:rsidRDefault="0055360D" w:rsidP="0055360D">
      <w:pPr>
        <w:pStyle w:val="2ndLevel"/>
      </w:pPr>
      <w:r w:rsidRPr="0055360D">
        <w:rPr>
          <w:b/>
          <w:bCs/>
        </w:rPr>
        <w:t>UCPR</w:t>
      </w:r>
      <w:r>
        <w:t xml:space="preserve"> means Uniform Civil Procedures Rules 2005;</w:t>
      </w:r>
    </w:p>
    <w:p w14:paraId="38331828" w14:textId="69097D06" w:rsidR="0055360D" w:rsidRDefault="0055360D" w:rsidP="0055360D">
      <w:pPr>
        <w:pStyle w:val="2ndLevel"/>
      </w:pPr>
      <w:r>
        <w:rPr>
          <w:b/>
          <w:bCs/>
        </w:rPr>
        <w:t xml:space="preserve">Issuing party </w:t>
      </w:r>
      <w:r>
        <w:t>means the party requesting the issue of a Summons for production; and</w:t>
      </w:r>
    </w:p>
    <w:p w14:paraId="369BD2BD" w14:textId="33C7F97C" w:rsidR="0055360D" w:rsidRDefault="0055360D" w:rsidP="0055360D">
      <w:pPr>
        <w:pStyle w:val="2ndLevel"/>
      </w:pPr>
      <w:r>
        <w:rPr>
          <w:b/>
          <w:bCs/>
        </w:rPr>
        <w:t xml:space="preserve">Summons recipient </w:t>
      </w:r>
      <w:r>
        <w:t>means the person to whom a Summons for production is addressed.</w:t>
      </w:r>
    </w:p>
    <w:p w14:paraId="7579F61E" w14:textId="00613837" w:rsidR="00AB13BA" w:rsidRDefault="00AB13BA" w:rsidP="0055360D">
      <w:pPr>
        <w:pStyle w:val="2ndLevel"/>
      </w:pPr>
      <w:r>
        <w:rPr>
          <w:b/>
          <w:bCs/>
        </w:rPr>
        <w:t xml:space="preserve">Commission </w:t>
      </w:r>
      <w:r>
        <w:t>means both the Commission and the Commission in Court Session.</w:t>
      </w:r>
    </w:p>
    <w:p w14:paraId="188A8B18" w14:textId="77FC6015" w:rsidR="002F5BC4" w:rsidRDefault="0055360D" w:rsidP="003D0834">
      <w:pPr>
        <w:pStyle w:val="Heading2"/>
      </w:pPr>
      <w:r>
        <w:t>Introduction</w:t>
      </w:r>
    </w:p>
    <w:p w14:paraId="329938AC" w14:textId="09482BED" w:rsidR="0055360D" w:rsidRDefault="0055360D" w:rsidP="004E36F1">
      <w:pPr>
        <w:pStyle w:val="1stLevel"/>
      </w:pPr>
      <w:r>
        <w:t xml:space="preserve">The purpose of this Practice Note is: </w:t>
      </w:r>
    </w:p>
    <w:p w14:paraId="48C3E7E3" w14:textId="771F4B5A" w:rsidR="0055360D" w:rsidRDefault="0055360D" w:rsidP="0055360D">
      <w:pPr>
        <w:pStyle w:val="2ndLevel"/>
      </w:pPr>
      <w:r>
        <w:t>to inform the parties of their ability to nominate, on the Summons document before filing, a return date for the Summons;</w:t>
      </w:r>
    </w:p>
    <w:p w14:paraId="7955363B" w14:textId="751E437D" w:rsidR="0055360D" w:rsidRDefault="0055360D" w:rsidP="0055360D">
      <w:pPr>
        <w:pStyle w:val="2ndLevel"/>
      </w:pPr>
      <w:r>
        <w:lastRenderedPageBreak/>
        <w:t>to inform the parties of the need to endorse a proposed access order on the Summons and the procedure that applies in that regard;</w:t>
      </w:r>
    </w:p>
    <w:p w14:paraId="73BE0D54" w14:textId="32E10A2D" w:rsidR="0055360D" w:rsidRDefault="0055360D" w:rsidP="0055360D">
      <w:pPr>
        <w:pStyle w:val="2ndLevel"/>
      </w:pPr>
      <w:r>
        <w:t xml:space="preserve">to inform the parties of the Commission’s preferred practice in relation to the format of documents </w:t>
      </w:r>
      <w:r w:rsidR="00EB58D5">
        <w:t>being produced in response to a Summons;</w:t>
      </w:r>
    </w:p>
    <w:p w14:paraId="6428F3E3" w14:textId="2DE4375C" w:rsidR="00EB58D5" w:rsidRDefault="00EB58D5" w:rsidP="0055360D">
      <w:pPr>
        <w:pStyle w:val="2ndLevel"/>
      </w:pPr>
      <w:r>
        <w:t xml:space="preserve">to inform parties </w:t>
      </w:r>
      <w:r w:rsidRPr="00B4236C">
        <w:t>of the Commission</w:t>
      </w:r>
      <w:r w:rsidRPr="00B4236C">
        <w:rPr>
          <w:rFonts w:ascii="Tahoma" w:hAnsi="Tahoma" w:cs="Tahoma"/>
        </w:rPr>
        <w:t>’</w:t>
      </w:r>
      <w:r w:rsidRPr="00B4236C">
        <w:t>s practice in relation to accessing material produced</w:t>
      </w:r>
      <w:r>
        <w:t xml:space="preserve"> in response to a Summons;</w:t>
      </w:r>
      <w:r w:rsidRPr="00B4236C">
        <w:t xml:space="preserve"> and</w:t>
      </w:r>
    </w:p>
    <w:p w14:paraId="40EAEAB7" w14:textId="3DFEB81D" w:rsidR="00EB58D5" w:rsidRDefault="00EB58D5" w:rsidP="0055360D">
      <w:pPr>
        <w:pStyle w:val="2ndLevel"/>
      </w:pPr>
      <w:r>
        <w:t xml:space="preserve">to inform </w:t>
      </w:r>
      <w:r w:rsidRPr="00B4236C">
        <w:t>Summons recipients and parties of the Commission's practice in relation to returning summonsed material.</w:t>
      </w:r>
    </w:p>
    <w:p w14:paraId="340761E8" w14:textId="717014B0" w:rsidR="004022B2" w:rsidRPr="00CB5182" w:rsidRDefault="00EB58D5" w:rsidP="003D0834">
      <w:pPr>
        <w:pStyle w:val="Heading2"/>
      </w:pPr>
      <w:r>
        <w:t>Serving the Summons</w:t>
      </w:r>
    </w:p>
    <w:p w14:paraId="28FF31A0" w14:textId="3CD90D0D" w:rsidR="00E679A6" w:rsidRDefault="00EB58D5" w:rsidP="00EB58D5">
      <w:pPr>
        <w:pStyle w:val="1stLevel"/>
      </w:pPr>
      <w:r>
        <w:t xml:space="preserve">The forms of Summons to produce, and to attend and give </w:t>
      </w:r>
      <w:r w:rsidRPr="00EB58D5">
        <w:t xml:space="preserve">evidence and produce, include the Summons recipient's declaration (in relation to whether the documents produced are originals and whether they need to be returned): see forms IRC 41 and IRC 42. The issuing party must provide a copy of the Summons when it is served so that the Summons recipient can retain the Summons and provide a completed declaration when producing material in accordance with that Summons. </w:t>
      </w:r>
    </w:p>
    <w:p w14:paraId="2DB558CF" w14:textId="00C9F732" w:rsidR="00892CCA" w:rsidRDefault="00EB58D5" w:rsidP="004E36F1">
      <w:pPr>
        <w:pStyle w:val="1stLevel"/>
      </w:pPr>
      <w:r>
        <w:t>A Summons must be served on all active parties to the proceedings, even where they are not the producing party.</w:t>
      </w:r>
    </w:p>
    <w:p w14:paraId="2734F686" w14:textId="23D00F49" w:rsidR="009B0F6C" w:rsidRDefault="00EB58D5" w:rsidP="004E36F1">
      <w:pPr>
        <w:pStyle w:val="1stLevel"/>
      </w:pPr>
      <w:r>
        <w:t xml:space="preserve">The issuing party can nominate </w:t>
      </w:r>
      <w:r w:rsidRPr="00383EE1">
        <w:t xml:space="preserve">a convenient return date for the </w:t>
      </w:r>
      <w:r>
        <w:t>S</w:t>
      </w:r>
      <w:r w:rsidRPr="00383EE1">
        <w:t>ummons on the document filed at the registry, provided that sufficient time is allowed to serve the Summons recipient</w:t>
      </w:r>
      <w:r w:rsidR="009A038E">
        <w:t>,</w:t>
      </w:r>
      <w:r w:rsidR="00DF70F5">
        <w:t xml:space="preserve"> which, pursuant to U</w:t>
      </w:r>
      <w:r w:rsidR="001E03EE">
        <w:t>CPR 33.3(8), must be done no later than 5 day</w:t>
      </w:r>
      <w:r w:rsidR="00D57F23">
        <w:t xml:space="preserve">s before the </w:t>
      </w:r>
      <w:r w:rsidR="001204AB">
        <w:t xml:space="preserve">return date, or </w:t>
      </w:r>
      <w:r w:rsidR="004A0017">
        <w:t xml:space="preserve">on </w:t>
      </w:r>
      <w:r w:rsidR="001204AB">
        <w:t>an earlier or later date as may be fixed by the Commis</w:t>
      </w:r>
      <w:r w:rsidR="00EE359E">
        <w:t>s</w:t>
      </w:r>
      <w:r w:rsidR="001204AB">
        <w:t>ion</w:t>
      </w:r>
      <w:r w:rsidRPr="00383EE1">
        <w:t xml:space="preserve">. The Commission has a </w:t>
      </w:r>
      <w:r>
        <w:t>S</w:t>
      </w:r>
      <w:r w:rsidRPr="00383EE1">
        <w:t xml:space="preserve">ummons list every Wednesday at 9.15am during the Commission term. If the </w:t>
      </w:r>
      <w:r>
        <w:t>S</w:t>
      </w:r>
      <w:r w:rsidRPr="00383EE1">
        <w:t>ummons does not include a nominated return date, the registry will allocate a date.</w:t>
      </w:r>
    </w:p>
    <w:p w14:paraId="70DB62BC" w14:textId="47F556E4" w:rsidR="00356E2E" w:rsidRPr="00CB5182" w:rsidRDefault="008540D5" w:rsidP="003D0834">
      <w:pPr>
        <w:pStyle w:val="Heading2"/>
      </w:pPr>
      <w:r>
        <w:t>Endorsement of access orders</w:t>
      </w:r>
    </w:p>
    <w:p w14:paraId="4BA7D10F" w14:textId="77777777" w:rsidR="009A0534" w:rsidRDefault="008540D5" w:rsidP="008540D5">
      <w:pPr>
        <w:pStyle w:val="1stLevel"/>
      </w:pPr>
      <w:r>
        <w:t xml:space="preserve">The issuing party must endorse </w:t>
      </w:r>
      <w:r w:rsidRPr="008540D5">
        <w:t xml:space="preserve">the proposed access order on the Summons. </w:t>
      </w:r>
    </w:p>
    <w:p w14:paraId="0F4D7F6D" w14:textId="13A3B1D3" w:rsidR="008540D5" w:rsidRPr="008540D5" w:rsidRDefault="008540D5" w:rsidP="008540D5">
      <w:pPr>
        <w:pStyle w:val="1stLevel"/>
      </w:pPr>
      <w:r w:rsidRPr="008540D5">
        <w:t xml:space="preserve">If the issuing party does not propose an access order on the Summons the following </w:t>
      </w:r>
      <w:r w:rsidR="00B753FF">
        <w:t xml:space="preserve">proposed </w:t>
      </w:r>
      <w:r w:rsidRPr="008540D5">
        <w:t xml:space="preserve">access order </w:t>
      </w:r>
      <w:r w:rsidR="009A0534">
        <w:t>will</w:t>
      </w:r>
      <w:r w:rsidR="00AB13BA">
        <w:t xml:space="preserve"> </w:t>
      </w:r>
      <w:r w:rsidR="00634982">
        <w:t>be applied by the Registry</w:t>
      </w:r>
      <w:r w:rsidRPr="008540D5">
        <w:t>:</w:t>
      </w:r>
    </w:p>
    <w:p w14:paraId="6688CDAD" w14:textId="0D7BCF29" w:rsidR="00C72414" w:rsidRDefault="008540D5" w:rsidP="008540D5">
      <w:pPr>
        <w:pStyle w:val="Quote"/>
      </w:pPr>
      <w:r>
        <w:t>“General access to all parties.”</w:t>
      </w:r>
    </w:p>
    <w:p w14:paraId="56306867" w14:textId="77777777" w:rsidR="008540D5" w:rsidRPr="008540D5" w:rsidRDefault="008540D5" w:rsidP="008540D5">
      <w:pPr>
        <w:pStyle w:val="1stLevel"/>
      </w:pPr>
      <w:r>
        <w:t xml:space="preserve">Where a different proposed access order is sought </w:t>
      </w:r>
      <w:r w:rsidRPr="008540D5">
        <w:t>the issuing party must attach their reasons to the Summons. If there is a dispute over access the parties must appear on the return date.</w:t>
      </w:r>
    </w:p>
    <w:p w14:paraId="0FEE0082" w14:textId="77777777" w:rsidR="008540D5" w:rsidRPr="008540D5" w:rsidRDefault="008540D5" w:rsidP="008540D5">
      <w:pPr>
        <w:pStyle w:val="1stLevel"/>
      </w:pPr>
      <w:r>
        <w:t xml:space="preserve">An order </w:t>
      </w:r>
      <w:r w:rsidRPr="008540D5">
        <w:t>for access includes an order that, where necessary, the documents may be physically inspected and photocopied.</w:t>
      </w:r>
    </w:p>
    <w:p w14:paraId="66BE3513" w14:textId="3544F353" w:rsidR="008540D5" w:rsidRDefault="008540D5" w:rsidP="004E36F1">
      <w:pPr>
        <w:pStyle w:val="1stLevel"/>
      </w:pPr>
      <w:r w:rsidRPr="008540D5">
        <w:t>The Commission may make costs orders against parties who have not complied with the Rules or this Practice Note.</w:t>
      </w:r>
    </w:p>
    <w:p w14:paraId="10C6A3E8" w14:textId="5331E2DF" w:rsidR="008540D5" w:rsidRDefault="008540D5" w:rsidP="004E36F1">
      <w:pPr>
        <w:pStyle w:val="1stLevel"/>
      </w:pPr>
      <w:r>
        <w:t xml:space="preserve">Any party, </w:t>
      </w:r>
      <w:r w:rsidRPr="008540D5">
        <w:t>or the producer, may object to the proposed access order</w:t>
      </w:r>
      <w:r w:rsidR="00312FE9">
        <w:t>s or to the issuing of the Summons</w:t>
      </w:r>
      <w:r w:rsidRPr="008540D5">
        <w:t>.</w:t>
      </w:r>
      <w:r w:rsidR="00DD0C88">
        <w:t xml:space="preserve">   Notice of any objection should be provided to the issuing party </w:t>
      </w:r>
      <w:r w:rsidR="00243394">
        <w:t>in the first instance.</w:t>
      </w:r>
      <w:r w:rsidRPr="008540D5">
        <w:t xml:space="preserve"> The issuing party must notify all the other parties of the objection. </w:t>
      </w:r>
      <w:r w:rsidR="005C579C">
        <w:t>Persons</w:t>
      </w:r>
      <w:r w:rsidRPr="008540D5">
        <w:t xml:space="preserve"> who wish to contest the proposed access order </w:t>
      </w:r>
      <w:r w:rsidR="00442303">
        <w:t>or seek to have the Summons set aside</w:t>
      </w:r>
      <w:r w:rsidR="00E50015">
        <w:t xml:space="preserve"> in whole or in part</w:t>
      </w:r>
      <w:r w:rsidR="00442303">
        <w:t xml:space="preserve">, </w:t>
      </w:r>
      <w:r w:rsidRPr="008540D5">
        <w:t xml:space="preserve">must appear on the return date or advise the Registrar that they are </w:t>
      </w:r>
      <w:r w:rsidRPr="008540D5">
        <w:lastRenderedPageBreak/>
        <w:t>filing</w:t>
      </w:r>
      <w:r w:rsidR="0053405A">
        <w:t xml:space="preserve"> or have filed</w:t>
      </w:r>
      <w:r w:rsidRPr="008540D5">
        <w:t xml:space="preserve"> a Notice of Motion</w:t>
      </w:r>
      <w:r w:rsidR="00243407">
        <w:t xml:space="preserve"> to vary the access orders or</w:t>
      </w:r>
      <w:r w:rsidRPr="008540D5">
        <w:t xml:space="preserve"> to set aside the Summons in whole or part with a supporting affidavit. The matter may be timetabled for brief written submissions on that date or remitted for determination on a future date.</w:t>
      </w:r>
    </w:p>
    <w:p w14:paraId="29752242" w14:textId="1D34BE6D" w:rsidR="008540D5" w:rsidRDefault="008540D5" w:rsidP="004E36F1">
      <w:pPr>
        <w:pStyle w:val="1stLevel"/>
      </w:pPr>
      <w:r>
        <w:t xml:space="preserve">If there is no </w:t>
      </w:r>
      <w:r w:rsidRPr="008540D5">
        <w:t>objection to the proposed access order at the return of Summons</w:t>
      </w:r>
      <w:r w:rsidR="009A0534">
        <w:t xml:space="preserve"> </w:t>
      </w:r>
      <w:r w:rsidR="00144AAC">
        <w:t xml:space="preserve">no </w:t>
      </w:r>
      <w:r w:rsidR="00395E20">
        <w:t xml:space="preserve">application to set the Summons aside, in whole or in part, </w:t>
      </w:r>
      <w:r w:rsidR="009A0534">
        <w:t>and no appearances by the parties or producing party</w:t>
      </w:r>
      <w:r w:rsidRPr="008540D5">
        <w:t xml:space="preserve">, the </w:t>
      </w:r>
      <w:r w:rsidR="009A0534">
        <w:t>Registrar may record a “</w:t>
      </w:r>
      <w:r w:rsidR="009A0534" w:rsidRPr="009A0534">
        <w:rPr>
          <w:i/>
          <w:iCs/>
        </w:rPr>
        <w:t>general access to all parties</w:t>
      </w:r>
      <w:r w:rsidR="009A0534">
        <w:t xml:space="preserve">” order, with effect from that date. </w:t>
      </w:r>
    </w:p>
    <w:p w14:paraId="3633434B" w14:textId="198FDCE2" w:rsidR="00665FFB" w:rsidRPr="003D0834" w:rsidRDefault="008540D5" w:rsidP="003D0834">
      <w:pPr>
        <w:pStyle w:val="Heading2"/>
      </w:pPr>
      <w:r>
        <w:t xml:space="preserve">Production of summonsed material </w:t>
      </w:r>
    </w:p>
    <w:p w14:paraId="25F2C134" w14:textId="60596376" w:rsidR="00EF5988" w:rsidRDefault="008540D5" w:rsidP="004E36F1">
      <w:pPr>
        <w:pStyle w:val="1stLevel"/>
      </w:pPr>
      <w:r>
        <w:t xml:space="preserve">UCPR rule </w:t>
      </w:r>
      <w:r w:rsidRPr="008540D5">
        <w:t>33.6(6) allows the Summons recipient to produce a copy of documents, unless the Summons specifically requires the original documents to be produced. The issuing party should only specify that the original document is required in those special circumstances where the original document may need to be tendered in their original form.</w:t>
      </w:r>
    </w:p>
    <w:p w14:paraId="58249FBF" w14:textId="24C81DCC" w:rsidR="00EF5988" w:rsidRDefault="008540D5" w:rsidP="004E36F1">
      <w:pPr>
        <w:pStyle w:val="1stLevel"/>
      </w:pPr>
      <w:r>
        <w:t xml:space="preserve">Summonsed material should be produced via the </w:t>
      </w:r>
      <w:hyperlink r:id="rId16" w:anchor="/" w:history="1">
        <w:r w:rsidRPr="0098168D">
          <w:rPr>
            <w:rStyle w:val="Hyperlink"/>
          </w:rPr>
          <w:t>NSW Subpoena Response Portal</w:t>
        </w:r>
      </w:hyperlink>
      <w:r w:rsidR="0053405A">
        <w:t xml:space="preserve"> (‘the portal’)</w:t>
      </w:r>
      <w:r>
        <w:t>.</w:t>
      </w:r>
    </w:p>
    <w:p w14:paraId="0340CEAD" w14:textId="409F1B75" w:rsidR="008540D5" w:rsidRDefault="00F542BE" w:rsidP="00CA3C2E">
      <w:pPr>
        <w:pStyle w:val="1stLevel"/>
      </w:pPr>
      <w:r>
        <w:t xml:space="preserve">The portal has a limit of 3GB per upload. </w:t>
      </w:r>
      <w:r w:rsidR="008C6259">
        <w:t xml:space="preserve">Material in excess of 3GB should be uploaded in tranches. </w:t>
      </w:r>
      <w:r w:rsidR="008540D5">
        <w:t xml:space="preserve">In the event the producing party is unable to access the portal to provide their response, they may email the material to the registry at </w:t>
      </w:r>
      <w:hyperlink r:id="rId17" w:history="1">
        <w:r w:rsidR="008540D5" w:rsidRPr="004005B2">
          <w:rPr>
            <w:rStyle w:val="Hyperlink"/>
          </w:rPr>
          <w:t>IRC.summons@courts.nsw.gov.au</w:t>
        </w:r>
      </w:hyperlink>
      <w:r w:rsidR="008540D5" w:rsidRPr="00883173">
        <w:t xml:space="preserve">, provided a scanned copy of the </w:t>
      </w:r>
      <w:r w:rsidR="008540D5">
        <w:t>S</w:t>
      </w:r>
      <w:r w:rsidR="008540D5" w:rsidRPr="00883173">
        <w:t>ummons is also attached to the email</w:t>
      </w:r>
      <w:r w:rsidR="008540D5">
        <w:t>. The subject line of the email must state the matter name, number and that the email is the production of summonsed material.</w:t>
      </w:r>
    </w:p>
    <w:p w14:paraId="19C920EE" w14:textId="22799C14" w:rsidR="008540D5" w:rsidRDefault="008540D5" w:rsidP="004E36F1">
      <w:pPr>
        <w:pStyle w:val="1stLevel"/>
      </w:pPr>
      <w:r>
        <w:t>Where material cannot be produced digitally</w:t>
      </w:r>
      <w:r w:rsidR="00852953">
        <w:t xml:space="preserve"> via </w:t>
      </w:r>
      <w:r w:rsidR="00C32775">
        <w:t>the portal or email</w:t>
      </w:r>
      <w:r>
        <w:t>, a producing party may produce by way of provision of a USB to the registry, or by providing hard copy documents.</w:t>
      </w:r>
    </w:p>
    <w:p w14:paraId="57AB7067" w14:textId="3013A09B" w:rsidR="00CC5973" w:rsidRDefault="00F50F0F" w:rsidP="004E36F1">
      <w:pPr>
        <w:pStyle w:val="1stLevel"/>
      </w:pPr>
      <w:r>
        <w:t>Where material is not able to be produced, the producing party must indicate that. This can be done via the portal</w:t>
      </w:r>
      <w:r w:rsidR="000014B2">
        <w:t>. If an error is experienced with the portal</w:t>
      </w:r>
      <w:r>
        <w:t xml:space="preserve"> a document </w:t>
      </w:r>
      <w:r w:rsidR="00D47BF1">
        <w:t xml:space="preserve">should be sent in accordance with paragraph 19 above </w:t>
      </w:r>
      <w:r>
        <w:t>which sets out which category of the summons cannot be responded to and why. Reasons may include</w:t>
      </w:r>
      <w:r w:rsidR="00F638AE">
        <w:t>:</w:t>
      </w:r>
    </w:p>
    <w:p w14:paraId="4EFA66B4" w14:textId="2B1B0957" w:rsidR="00F638AE" w:rsidRPr="00261D61" w:rsidRDefault="00714258" w:rsidP="00261D61">
      <w:pPr>
        <w:pStyle w:val="2ndLevel"/>
      </w:pPr>
      <w:r>
        <w:t>t</w:t>
      </w:r>
      <w:r w:rsidR="00F638AE" w:rsidRPr="00261D61">
        <w:t>he documents are not held by the producer</w:t>
      </w:r>
      <w:r>
        <w:t>;</w:t>
      </w:r>
    </w:p>
    <w:p w14:paraId="450EF789" w14:textId="181EBBF7" w:rsidR="000014B2" w:rsidRDefault="00714258" w:rsidP="00261D61">
      <w:pPr>
        <w:pStyle w:val="2ndLevel"/>
      </w:pPr>
      <w:r>
        <w:t>t</w:t>
      </w:r>
      <w:r w:rsidR="000014B2">
        <w:t>he documents have been destroyed</w:t>
      </w:r>
      <w:r>
        <w:t>;</w:t>
      </w:r>
    </w:p>
    <w:p w14:paraId="21D72064" w14:textId="7A30827C" w:rsidR="00F638AE" w:rsidRDefault="00714258" w:rsidP="00261D61">
      <w:pPr>
        <w:pStyle w:val="2ndLevel"/>
      </w:pPr>
      <w:r>
        <w:t>t</w:t>
      </w:r>
      <w:r w:rsidR="000014B2">
        <w:t>he documents cannot be located</w:t>
      </w:r>
      <w:r>
        <w:t>;</w:t>
      </w:r>
      <w:r w:rsidR="00F638AE" w:rsidRPr="00261D61">
        <w:t xml:space="preserve"> </w:t>
      </w:r>
    </w:p>
    <w:p w14:paraId="26E98866" w14:textId="09FF31A8" w:rsidR="00D47BF1" w:rsidRPr="00261D61" w:rsidRDefault="00714258" w:rsidP="00735DA5">
      <w:pPr>
        <w:pStyle w:val="2ndLevel"/>
      </w:pPr>
      <w:r>
        <w:t>n</w:t>
      </w:r>
      <w:r w:rsidR="005E162E">
        <w:t xml:space="preserve">o documents exist which meet the request in the </w:t>
      </w:r>
      <w:r w:rsidR="001912D2">
        <w:t>S</w:t>
      </w:r>
      <w:r w:rsidR="005E162E">
        <w:t>ummons</w:t>
      </w:r>
      <w:r>
        <w:t>.</w:t>
      </w:r>
    </w:p>
    <w:p w14:paraId="5DD8ACC6" w14:textId="06DE4E5D" w:rsidR="00DF271F" w:rsidRPr="003D0834" w:rsidRDefault="008540D5" w:rsidP="004F43E4">
      <w:pPr>
        <w:pStyle w:val="Heading2"/>
      </w:pPr>
      <w:r>
        <w:t>Accessing summonsed material produced in an electronic format</w:t>
      </w:r>
    </w:p>
    <w:p w14:paraId="252799B1" w14:textId="1FD9BB29" w:rsidR="00DF271F" w:rsidRDefault="008540D5" w:rsidP="004E36F1">
      <w:pPr>
        <w:pStyle w:val="1stLevel"/>
      </w:pPr>
      <w:r>
        <w:t xml:space="preserve">Parties to proceedings </w:t>
      </w:r>
      <w:r w:rsidR="00EE6D61">
        <w:t xml:space="preserve">who have access to the matter on the Online Registry will be able to download and view summonsed material where a general access order has been made. If a party does not have access to the Online Registry, </w:t>
      </w:r>
      <w:r w:rsidR="00EE6D61" w:rsidRPr="007C5827">
        <w:t xml:space="preserve">write to </w:t>
      </w:r>
      <w:hyperlink r:id="rId18" w:history="1">
        <w:r w:rsidR="00EE6D61" w:rsidRPr="004005B2">
          <w:rPr>
            <w:rStyle w:val="Hyperlink"/>
          </w:rPr>
          <w:t>IRC.summons@courts.nsw.gov.au</w:t>
        </w:r>
      </w:hyperlink>
      <w:r w:rsidR="00EE6D61">
        <w:t xml:space="preserve"> </w:t>
      </w:r>
      <w:r w:rsidR="00EE6D61" w:rsidRPr="007C5827">
        <w:t>and request that an access link be made available by the Registry.</w:t>
      </w:r>
    </w:p>
    <w:p w14:paraId="1398DA01" w14:textId="71A86044" w:rsidR="00DF271F" w:rsidRDefault="00EE6D61" w:rsidP="004E36F1">
      <w:pPr>
        <w:pStyle w:val="1stLevel"/>
      </w:pPr>
      <w:r>
        <w:t xml:space="preserve">The party applying </w:t>
      </w:r>
      <w:r w:rsidRPr="00383EE1">
        <w:t xml:space="preserve">for access </w:t>
      </w:r>
      <w:r w:rsidR="00AB13BA">
        <w:t>may also</w:t>
      </w:r>
      <w:r w:rsidRPr="00383EE1">
        <w:t xml:space="preserve"> provide a blank USB device onto which </w:t>
      </w:r>
      <w:r w:rsidR="00AB13BA">
        <w:t>a</w:t>
      </w:r>
      <w:r w:rsidRPr="00383EE1">
        <w:t xml:space="preserve"> copy </w:t>
      </w:r>
      <w:r w:rsidR="00AB13BA">
        <w:t>of the material can be placed.</w:t>
      </w:r>
      <w:r w:rsidRPr="00383EE1">
        <w:t xml:space="preserve"> </w:t>
      </w:r>
      <w:r w:rsidR="00AB13BA">
        <w:t>The registry may</w:t>
      </w:r>
      <w:r w:rsidRPr="00383EE1">
        <w:t>, upon request</w:t>
      </w:r>
      <w:r w:rsidR="00AB13BA">
        <w:t xml:space="preserve"> in exceptional circumstances</w:t>
      </w:r>
      <w:r w:rsidRPr="00383EE1">
        <w:t>,</w:t>
      </w:r>
      <w:r w:rsidR="00AB13BA">
        <w:t xml:space="preserve"> </w:t>
      </w:r>
      <w:r w:rsidRPr="00383EE1">
        <w:t>provide access to the material by sending an email attaching the material to the party applying for access.</w:t>
      </w:r>
    </w:p>
    <w:p w14:paraId="613679F1" w14:textId="44EAF40E" w:rsidR="00EE6D61" w:rsidRDefault="00AB13BA" w:rsidP="004E36F1">
      <w:pPr>
        <w:pStyle w:val="1stLevel"/>
      </w:pPr>
      <w:r>
        <w:lastRenderedPageBreak/>
        <w:t xml:space="preserve">Any material provided to the registry in hard copy or via USB will be uploaded to the </w:t>
      </w:r>
      <w:r w:rsidR="0053405A">
        <w:t>portal</w:t>
      </w:r>
      <w:r>
        <w:t xml:space="preserve"> where </w:t>
      </w:r>
      <w:r w:rsidR="009A0534">
        <w:t xml:space="preserve">that is </w:t>
      </w:r>
      <w:r>
        <w:t xml:space="preserve">possible. If the documents produced are too voluminous, orders permitting the </w:t>
      </w:r>
      <w:r w:rsidR="009A0534">
        <w:t xml:space="preserve">inspection or </w:t>
      </w:r>
      <w:r>
        <w:t xml:space="preserve">uplift and copy of the material may be </w:t>
      </w:r>
      <w:r w:rsidR="00F46DE7">
        <w:t>made</w:t>
      </w:r>
      <w:r w:rsidR="00CF6EC7">
        <w:t>, upon application</w:t>
      </w:r>
      <w:r w:rsidR="00EE6D61" w:rsidRPr="00383EE1">
        <w:t>.</w:t>
      </w:r>
    </w:p>
    <w:p w14:paraId="66698DDF" w14:textId="4D347919" w:rsidR="0062662F" w:rsidRDefault="00EE6D61" w:rsidP="00EE6D61">
      <w:pPr>
        <w:pStyle w:val="Heading2"/>
      </w:pPr>
      <w:r>
        <w:t>Tendering summonsed material originally produced in an electronic format</w:t>
      </w:r>
    </w:p>
    <w:p w14:paraId="66698DE0" w14:textId="3B55721E" w:rsidR="0062662F" w:rsidRDefault="00EE6D61" w:rsidP="004E36F1">
      <w:pPr>
        <w:pStyle w:val="1stLevel"/>
      </w:pPr>
      <w:r>
        <w:t xml:space="preserve">If directions have not been made to allow the tendering </w:t>
      </w:r>
      <w:r w:rsidRPr="00383EE1">
        <w:t>of documents at the hearing in an electronic format, then it is the responsibility of the party intending to tender a document which was originally provided to the registry in an electronic format to provide a</w:t>
      </w:r>
      <w:r>
        <w:t>n appropriate copy for tendering.</w:t>
      </w:r>
    </w:p>
    <w:p w14:paraId="258B67C1" w14:textId="43C252BE" w:rsidR="001D1269" w:rsidRPr="00EE6D61" w:rsidRDefault="00EE6D61" w:rsidP="00EE6D61">
      <w:pPr>
        <w:pStyle w:val="Heading2"/>
      </w:pPr>
      <w:r>
        <w:t>Returning produced documents</w:t>
      </w:r>
    </w:p>
    <w:p w14:paraId="2D225D20" w14:textId="24F20D3F" w:rsidR="0097107B" w:rsidRDefault="00EE6D61" w:rsidP="004E36F1">
      <w:pPr>
        <w:pStyle w:val="1stLevel"/>
      </w:pPr>
      <w:r>
        <w:t xml:space="preserve">Unless a contrary indication is given in the relevant section of the Summons </w:t>
      </w:r>
      <w:r w:rsidR="00AA758B">
        <w:t>D</w:t>
      </w:r>
      <w:r>
        <w:t>eclaration by a producing party, Summons material held in hard copy will be destroyed at the conclusion of proceedings</w:t>
      </w:r>
      <w:r w:rsidR="008C564D">
        <w:t xml:space="preserve"> and any applicable appeal period.</w:t>
      </w:r>
    </w:p>
    <w:p w14:paraId="66698DE1" w14:textId="4E2CEEED" w:rsidR="0062662F" w:rsidRDefault="00EE6D61" w:rsidP="003D0834">
      <w:pPr>
        <w:pStyle w:val="Heading2"/>
        <w:rPr>
          <w:sz w:val="20"/>
        </w:rPr>
      </w:pPr>
      <w:r>
        <w:t>Applications to the registrar to request the production of a file, document or thing from a court or tribunal</w:t>
      </w:r>
    </w:p>
    <w:p w14:paraId="66698DE4" w14:textId="48CD4EBE" w:rsidR="0062662F" w:rsidRDefault="00EE6D61" w:rsidP="004E36F1">
      <w:pPr>
        <w:pStyle w:val="1stLevel"/>
      </w:pPr>
      <w:r>
        <w:t xml:space="preserve">UCPR rule 33.13 provides that a party may request </w:t>
      </w:r>
      <w:r w:rsidRPr="00750942">
        <w:t xml:space="preserve">the </w:t>
      </w:r>
      <w:r w:rsidR="004B219B">
        <w:t>R</w:t>
      </w:r>
      <w:r w:rsidRPr="00750942">
        <w:t xml:space="preserve">egistrar produce a document or item held by the </w:t>
      </w:r>
      <w:r w:rsidR="00AB13BA">
        <w:t>C</w:t>
      </w:r>
      <w:r w:rsidRPr="00750942">
        <w:t>ourt</w:t>
      </w:r>
      <w:r>
        <w:t xml:space="preserve"> or </w:t>
      </w:r>
      <w:r w:rsidR="00AB13BA">
        <w:t>T</w:t>
      </w:r>
      <w:r>
        <w:t>ribunal</w:t>
      </w:r>
      <w:r w:rsidRPr="00750942">
        <w:t xml:space="preserve"> (or another </w:t>
      </w:r>
      <w:r w:rsidR="00AB13BA">
        <w:t>C</w:t>
      </w:r>
      <w:r w:rsidRPr="00750942">
        <w:t>ourt</w:t>
      </w:r>
      <w:r>
        <w:t xml:space="preserve"> or </w:t>
      </w:r>
      <w:r w:rsidR="00AB13BA">
        <w:t>T</w:t>
      </w:r>
      <w:r>
        <w:t>ribunal</w:t>
      </w:r>
      <w:r w:rsidRPr="00750942">
        <w:t>)</w:t>
      </w:r>
      <w:r>
        <w:t xml:space="preserve">. </w:t>
      </w:r>
      <w:r w:rsidRPr="00750942">
        <w:t xml:space="preserve">If it is held by the same </w:t>
      </w:r>
      <w:r w:rsidR="00AB13BA">
        <w:t>C</w:t>
      </w:r>
      <w:r w:rsidRPr="00750942">
        <w:t xml:space="preserve">ourt, the </w:t>
      </w:r>
      <w:r w:rsidR="00F13D6D">
        <w:t>R</w:t>
      </w:r>
      <w:r w:rsidRPr="00750942">
        <w:t xml:space="preserve">egistrar must produce it in </w:t>
      </w:r>
      <w:r w:rsidR="00AB13BA">
        <w:t>C</w:t>
      </w:r>
      <w:r w:rsidRPr="00750942">
        <w:t>ourt or to an authorised person</w:t>
      </w:r>
      <w:r>
        <w:t xml:space="preserve">. </w:t>
      </w:r>
      <w:r w:rsidRPr="00750942">
        <w:t xml:space="preserve">If it is held by another </w:t>
      </w:r>
      <w:r w:rsidR="0053405A">
        <w:t>C</w:t>
      </w:r>
      <w:r w:rsidRPr="00750942">
        <w:t xml:space="preserve">ourt, the </w:t>
      </w:r>
      <w:r w:rsidR="00F13D6D">
        <w:t>R</w:t>
      </w:r>
      <w:r w:rsidRPr="00750942">
        <w:t xml:space="preserve">egistrar must request its transfer and then produce </w:t>
      </w:r>
      <w:r>
        <w:t>it.</w:t>
      </w:r>
    </w:p>
    <w:p w14:paraId="79D2DC0A" w14:textId="45B35686" w:rsidR="00130C28" w:rsidRDefault="00EE6D61" w:rsidP="004E36F1">
      <w:pPr>
        <w:pStyle w:val="1stLevel"/>
      </w:pPr>
      <w:r>
        <w:t xml:space="preserve">Applications of this nature should be made using the </w:t>
      </w:r>
      <w:r>
        <w:rPr>
          <w:i/>
          <w:iCs/>
        </w:rPr>
        <w:t>‘</w:t>
      </w:r>
      <w:hyperlink r:id="rId19" w:history="1">
        <w:r w:rsidRPr="007458DD">
          <w:rPr>
            <w:rStyle w:val="Hyperlink"/>
            <w:i/>
            <w:iCs/>
          </w:rPr>
          <w:t>Application for production of a file’</w:t>
        </w:r>
      </w:hyperlink>
      <w:r>
        <w:rPr>
          <w:i/>
          <w:iCs/>
        </w:rPr>
        <w:t xml:space="preserve"> </w:t>
      </w:r>
      <w:r>
        <w:t>form which is available on the Commission</w:t>
      </w:r>
      <w:r w:rsidR="0004025B">
        <w:t>’</w:t>
      </w:r>
      <w:r>
        <w:t xml:space="preserve">s website. </w:t>
      </w:r>
    </w:p>
    <w:p w14:paraId="40630239" w14:textId="45630BEE" w:rsidR="006152A0" w:rsidRDefault="00EE6D61" w:rsidP="00EE6D61">
      <w:pPr>
        <w:pStyle w:val="1stLevel"/>
      </w:pPr>
      <w:r>
        <w:t xml:space="preserve">Once the </w:t>
      </w:r>
      <w:r w:rsidRPr="00EE6D61">
        <w:t xml:space="preserve">file has been produced to the Registrar, it will be assessed before access orders are made. Access orders may be facilitated in </w:t>
      </w:r>
      <w:r w:rsidR="00AB13BA" w:rsidRPr="00EE6D61">
        <w:t>chambers,</w:t>
      </w:r>
      <w:r w:rsidRPr="00EE6D61">
        <w:t xml:space="preserve"> or you may receive a listing date before the Registrar in the Return of Summons list where orders may be made.</w:t>
      </w:r>
    </w:p>
    <w:p w14:paraId="5A42BD0C" w14:textId="77777777" w:rsidR="006152A0" w:rsidRDefault="006152A0" w:rsidP="00CB5182">
      <w:pPr>
        <w:pStyle w:val="Signature"/>
        <w:keepNext/>
      </w:pPr>
    </w:p>
    <w:p w14:paraId="68EA71B8" w14:textId="1DCC70EF" w:rsidR="00BB57C6" w:rsidRPr="00E7660A" w:rsidRDefault="00CB5182" w:rsidP="0077573B">
      <w:pPr>
        <w:pStyle w:val="Signature"/>
        <w:keepNext/>
      </w:pPr>
      <w:r>
        <w:t xml:space="preserve">Justice I </w:t>
      </w:r>
      <w:r w:rsidR="00BB57C6" w:rsidRPr="00E7660A">
        <w:t>Taylor</w:t>
      </w:r>
    </w:p>
    <w:p w14:paraId="039BFF0D" w14:textId="3BF29415" w:rsidR="00BB57C6" w:rsidRPr="00E7660A" w:rsidRDefault="00BB57C6" w:rsidP="0077573B">
      <w:pPr>
        <w:pStyle w:val="Signature"/>
        <w:keepNext/>
      </w:pPr>
      <w:r w:rsidRPr="00E7660A">
        <w:t>President</w:t>
      </w:r>
    </w:p>
    <w:p w14:paraId="66698E11" w14:textId="5E0533F2" w:rsidR="0062662F" w:rsidRDefault="00BF3255" w:rsidP="0077573B">
      <w:pPr>
        <w:pStyle w:val="Signature"/>
        <w:keepNext/>
      </w:pPr>
      <w:r>
        <w:t>1 June</w:t>
      </w:r>
      <w:r w:rsidR="00772F98">
        <w:t xml:space="preserve"> 202</w:t>
      </w:r>
      <w:r w:rsidR="00EE6D61">
        <w:t>6</w:t>
      </w:r>
    </w:p>
    <w:p w14:paraId="7B615130" w14:textId="77777777" w:rsidR="00C22C6D" w:rsidRPr="00C22C6D" w:rsidRDefault="00C22C6D" w:rsidP="00C22C6D">
      <w:pPr>
        <w:rPr>
          <w:lang w:val="en-AU" w:eastAsia="en-AU"/>
        </w:rPr>
      </w:pPr>
    </w:p>
    <w:p w14:paraId="198C1905" w14:textId="77777777" w:rsidR="00C22C6D" w:rsidRPr="00C22C6D" w:rsidRDefault="00C22C6D" w:rsidP="00C22C6D">
      <w:pPr>
        <w:rPr>
          <w:lang w:val="en-AU" w:eastAsia="en-AU"/>
        </w:rPr>
      </w:pPr>
    </w:p>
    <w:p w14:paraId="1198A166" w14:textId="77777777" w:rsidR="00C22C6D" w:rsidRDefault="00C22C6D" w:rsidP="00C22C6D">
      <w:pPr>
        <w:rPr>
          <w:rFonts w:eastAsia="Times New Roman"/>
          <w:b/>
          <w:bCs/>
          <w:smallCaps/>
          <w:kern w:val="2"/>
          <w:sz w:val="24"/>
          <w:szCs w:val="24"/>
          <w:shd w:val="clear" w:color="auto" w:fill="FFFFFF"/>
          <w:lang w:val="en-AU" w:eastAsia="en-AU"/>
        </w:rPr>
      </w:pPr>
    </w:p>
    <w:p w14:paraId="565D125A" w14:textId="77777777" w:rsidR="007E3458" w:rsidRPr="007E3458" w:rsidRDefault="007E3458" w:rsidP="00D6017D">
      <w:pPr>
        <w:pStyle w:val="Heading3"/>
      </w:pPr>
      <w:r w:rsidRPr="007E3458">
        <w:t>Amendment History:</w:t>
      </w:r>
    </w:p>
    <w:p w14:paraId="3764252B" w14:textId="0C014C2E" w:rsidR="000D7515" w:rsidRDefault="00BF3255" w:rsidP="007E3458">
      <w:pPr>
        <w:rPr>
          <w:lang w:eastAsia="en-AU"/>
        </w:rPr>
      </w:pPr>
      <w:r>
        <w:rPr>
          <w:lang w:eastAsia="en-AU"/>
        </w:rPr>
        <w:t>1 June 2026</w:t>
      </w:r>
      <w:r w:rsidR="000D7515">
        <w:rPr>
          <w:lang w:eastAsia="en-AU"/>
        </w:rPr>
        <w:t xml:space="preserve">: </w:t>
      </w:r>
      <w:r w:rsidR="000D7515" w:rsidRPr="007E3458">
        <w:rPr>
          <w:lang w:eastAsia="en-AU"/>
        </w:rPr>
        <w:t>This Practice Note replace</w:t>
      </w:r>
      <w:r w:rsidR="00612FA5">
        <w:rPr>
          <w:lang w:eastAsia="en-AU"/>
        </w:rPr>
        <w:t>s</w:t>
      </w:r>
      <w:r w:rsidR="000D7515" w:rsidRPr="007E3458">
        <w:rPr>
          <w:lang w:eastAsia="en-AU"/>
        </w:rPr>
        <w:t xml:space="preserve"> former Practice Note 3</w:t>
      </w:r>
      <w:r w:rsidR="000D7515">
        <w:rPr>
          <w:lang w:eastAsia="en-AU"/>
        </w:rPr>
        <w:t xml:space="preserve">1A </w:t>
      </w:r>
      <w:r w:rsidR="000D7515" w:rsidRPr="00F15233">
        <w:rPr>
          <w:lang w:eastAsia="en-AU"/>
        </w:rPr>
        <w:t xml:space="preserve">Production of </w:t>
      </w:r>
      <w:r w:rsidR="00DC5FE1">
        <w:rPr>
          <w:lang w:eastAsia="en-AU"/>
        </w:rPr>
        <w:t>a</w:t>
      </w:r>
      <w:r w:rsidR="000D7515" w:rsidRPr="00F15233">
        <w:rPr>
          <w:lang w:eastAsia="en-AU"/>
        </w:rPr>
        <w:t>nd Access to Summonsed Material and Returning Exhibits and Summonsed Material in Civil Proceedings</w:t>
      </w:r>
      <w:r w:rsidR="000D7515" w:rsidRPr="007E3458">
        <w:rPr>
          <w:lang w:eastAsia="en-AU"/>
        </w:rPr>
        <w:t xml:space="preserve"> </w:t>
      </w:r>
      <w:r w:rsidR="000D7515" w:rsidRPr="007E3458">
        <w:rPr>
          <w:lang w:val="en-AU" w:eastAsia="en-AU"/>
        </w:rPr>
        <w:t>which was issued on</w:t>
      </w:r>
      <w:r w:rsidR="000D7515">
        <w:rPr>
          <w:lang w:val="en-AU" w:eastAsia="en-AU"/>
        </w:rPr>
        <w:t xml:space="preserve"> 2 August 2024. </w:t>
      </w:r>
    </w:p>
    <w:p w14:paraId="5606CE9B" w14:textId="77777777" w:rsidR="000D7515" w:rsidRDefault="000D7515" w:rsidP="007E3458">
      <w:pPr>
        <w:rPr>
          <w:lang w:eastAsia="en-AU"/>
        </w:rPr>
      </w:pPr>
    </w:p>
    <w:p w14:paraId="4F46DFC7" w14:textId="18F290B5" w:rsidR="007E3458" w:rsidRPr="007E3458" w:rsidRDefault="000D7515" w:rsidP="007E3458">
      <w:pPr>
        <w:rPr>
          <w:lang w:eastAsia="en-AU"/>
        </w:rPr>
      </w:pPr>
      <w:r>
        <w:rPr>
          <w:lang w:eastAsia="en-AU"/>
        </w:rPr>
        <w:t>2 August 2024</w:t>
      </w:r>
      <w:r w:rsidR="007E3458" w:rsidRPr="007E3458">
        <w:rPr>
          <w:lang w:eastAsia="en-AU"/>
        </w:rPr>
        <w:t>: This Practice Note replaced former Practice Note 3</w:t>
      </w:r>
      <w:r w:rsidR="00D6017D">
        <w:rPr>
          <w:lang w:eastAsia="en-AU"/>
        </w:rPr>
        <w:t>1A</w:t>
      </w:r>
      <w:r w:rsidR="00F15233">
        <w:rPr>
          <w:lang w:eastAsia="en-AU"/>
        </w:rPr>
        <w:t xml:space="preserve"> </w:t>
      </w:r>
      <w:r w:rsidR="00F15233" w:rsidRPr="00F15233">
        <w:rPr>
          <w:lang w:eastAsia="en-AU"/>
        </w:rPr>
        <w:t xml:space="preserve">Production of </w:t>
      </w:r>
      <w:r w:rsidR="00DC5FE1">
        <w:rPr>
          <w:lang w:eastAsia="en-AU"/>
        </w:rPr>
        <w:t>a</w:t>
      </w:r>
      <w:r w:rsidR="00F15233" w:rsidRPr="00F15233">
        <w:rPr>
          <w:lang w:eastAsia="en-AU"/>
        </w:rPr>
        <w:t>nd Access to Summonsed Material and Returning Exhibits and Summonsed Material in Civil Proceedings</w:t>
      </w:r>
      <w:r w:rsidR="00F15233" w:rsidRPr="007E3458">
        <w:rPr>
          <w:lang w:eastAsia="en-AU"/>
        </w:rPr>
        <w:t xml:space="preserve"> </w:t>
      </w:r>
      <w:r w:rsidR="007E3458" w:rsidRPr="007E3458">
        <w:rPr>
          <w:lang w:val="en-AU" w:eastAsia="en-AU"/>
        </w:rPr>
        <w:t>which was issued on</w:t>
      </w:r>
      <w:r>
        <w:rPr>
          <w:lang w:val="en-AU" w:eastAsia="en-AU"/>
        </w:rPr>
        <w:t xml:space="preserve"> 15 February 20</w:t>
      </w:r>
      <w:r w:rsidR="00593C92">
        <w:rPr>
          <w:lang w:val="en-AU" w:eastAsia="en-AU"/>
        </w:rPr>
        <w:t>18.</w:t>
      </w:r>
      <w:r w:rsidR="007E3458" w:rsidRPr="007E3458">
        <w:rPr>
          <w:lang w:val="en-AU" w:eastAsia="en-AU"/>
        </w:rPr>
        <w:t xml:space="preserve"> </w:t>
      </w:r>
    </w:p>
    <w:p w14:paraId="389E1CA4" w14:textId="77777777" w:rsidR="00C22C6D" w:rsidRPr="00C22C6D" w:rsidRDefault="00C22C6D" w:rsidP="00C22C6D">
      <w:pPr>
        <w:rPr>
          <w:lang w:val="en-AU" w:eastAsia="en-AU"/>
        </w:rPr>
      </w:pPr>
    </w:p>
    <w:sectPr w:rsidR="00C22C6D" w:rsidRPr="00C22C6D" w:rsidSect="00545DD2">
      <w:type w:val="continuous"/>
      <w:pgSz w:w="11910" w:h="16840"/>
      <w:pgMar w:top="1701" w:right="1440" w:bottom="1276"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577BB" w14:textId="77777777" w:rsidR="006A2F1E" w:rsidRDefault="006A2F1E" w:rsidP="00E7660A">
      <w:r>
        <w:separator/>
      </w:r>
    </w:p>
  </w:endnote>
  <w:endnote w:type="continuationSeparator" w:id="0">
    <w:p w14:paraId="1D6AED7A" w14:textId="77777777" w:rsidR="006A2F1E" w:rsidRDefault="006A2F1E" w:rsidP="00E7660A">
      <w:r>
        <w:continuationSeparator/>
      </w:r>
    </w:p>
  </w:endnote>
  <w:endnote w:type="continuationNotice" w:id="1">
    <w:p w14:paraId="703912A0" w14:textId="77777777" w:rsidR="006A2F1E" w:rsidRDefault="006A2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990D" w14:textId="77777777" w:rsidR="00842991" w:rsidRDefault="00842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6670" w14:textId="77777777" w:rsidR="00E92CF3" w:rsidRDefault="00E92CF3" w:rsidP="006152A0">
    <w:pPr>
      <w:rPr>
        <w:rFonts w:eastAsia="Times New Roman"/>
        <w:b/>
        <w:bCs/>
        <w:smallCaps/>
        <w:sz w:val="16"/>
        <w:szCs w:val="16"/>
        <w:shd w:val="clear" w:color="auto" w:fill="FFFFFF"/>
        <w:lang w:eastAsia="en-AU"/>
      </w:rPr>
    </w:pPr>
  </w:p>
  <w:p w14:paraId="1399D1CE" w14:textId="3F1A4C74" w:rsidR="006152A0" w:rsidRPr="00031CEA" w:rsidRDefault="006152A0" w:rsidP="006152A0">
    <w:pPr>
      <w:rPr>
        <w:rFonts w:eastAsia="Times New Roman"/>
        <w:b/>
        <w:bCs/>
        <w:smallCaps/>
        <w:sz w:val="16"/>
        <w:szCs w:val="16"/>
        <w:shd w:val="clear" w:color="auto" w:fill="FFFFFF"/>
        <w:lang w:eastAsia="en-AU"/>
      </w:rPr>
    </w:pPr>
  </w:p>
  <w:p w14:paraId="6E8DF170" w14:textId="77777777" w:rsidR="006152A0" w:rsidRDefault="006152A0" w:rsidP="00615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E1E2C" w14:textId="77777777" w:rsidR="006A2F1E" w:rsidRDefault="006A2F1E" w:rsidP="00E7660A">
      <w:r>
        <w:separator/>
      </w:r>
    </w:p>
  </w:footnote>
  <w:footnote w:type="continuationSeparator" w:id="0">
    <w:p w14:paraId="757B254D" w14:textId="77777777" w:rsidR="006A2F1E" w:rsidRDefault="006A2F1E" w:rsidP="00E7660A">
      <w:r>
        <w:continuationSeparator/>
      </w:r>
    </w:p>
  </w:footnote>
  <w:footnote w:type="continuationNotice" w:id="1">
    <w:p w14:paraId="5710E669" w14:textId="77777777" w:rsidR="006A2F1E" w:rsidRDefault="006A2F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1A70" w14:textId="77777777" w:rsidR="00CB5182" w:rsidRPr="00CB5182" w:rsidRDefault="00CB5182" w:rsidP="00CB5182">
    <w:pPr>
      <w:widowControl/>
      <w:tabs>
        <w:tab w:val="center" w:pos="4513"/>
        <w:tab w:val="right" w:pos="9026"/>
      </w:tabs>
      <w:autoSpaceDE/>
      <w:autoSpaceDN/>
      <w:rPr>
        <w:rFonts w:eastAsia="Calibri"/>
        <w:smallCaps/>
        <w:kern w:val="2"/>
        <w:sz w:val="18"/>
        <w:szCs w:val="18"/>
        <w:lang w:val="en-AU"/>
      </w:rPr>
    </w:pPr>
    <w:r w:rsidRPr="00CB5182">
      <w:rPr>
        <w:rFonts w:eastAsia="Calibri"/>
        <w:smallCaps/>
        <w:kern w:val="2"/>
        <w:sz w:val="18"/>
        <w:szCs w:val="18"/>
        <w:lang w:val="en-AU"/>
      </w:rPr>
      <w:t>Industrial Relations Commission of NSW</w:t>
    </w:r>
  </w:p>
  <w:p w14:paraId="5B06C76A" w14:textId="09B12954" w:rsidR="00E7660A" w:rsidRPr="0077573B" w:rsidRDefault="00CB5182" w:rsidP="0077573B">
    <w:pPr>
      <w:widowControl/>
      <w:pBdr>
        <w:bottom w:val="single" w:sz="4" w:space="1" w:color="auto"/>
      </w:pBdr>
      <w:tabs>
        <w:tab w:val="center" w:pos="4513"/>
        <w:tab w:val="right" w:pos="9026"/>
      </w:tabs>
      <w:autoSpaceDE/>
      <w:autoSpaceDN/>
      <w:rPr>
        <w:rFonts w:eastAsia="Calibri"/>
        <w:smallCaps/>
        <w:kern w:val="2"/>
        <w:sz w:val="18"/>
        <w:szCs w:val="18"/>
        <w:lang w:val="en-AU"/>
      </w:rPr>
    </w:pPr>
    <w:r w:rsidRPr="00CB5182">
      <w:rPr>
        <w:rFonts w:eastAsia="Calibri"/>
        <w:smallCaps/>
        <w:kern w:val="2"/>
        <w:sz w:val="18"/>
        <w:szCs w:val="18"/>
        <w:lang w:val="en-AU"/>
      </w:rPr>
      <w:t xml:space="preserve">Practice Note </w:t>
    </w:r>
    <w:r w:rsidR="00772F98">
      <w:rPr>
        <w:rFonts w:eastAsia="Calibri"/>
        <w:smallCaps/>
        <w:kern w:val="2"/>
        <w:sz w:val="18"/>
        <w:szCs w:val="18"/>
        <w:lang w:val="en-AU"/>
      </w:rPr>
      <w:t>3</w:t>
    </w:r>
    <w:r w:rsidR="00EE6D61">
      <w:rPr>
        <w:rFonts w:eastAsia="Calibri"/>
        <w:smallCaps/>
        <w:kern w:val="2"/>
        <w:sz w:val="18"/>
        <w:szCs w:val="18"/>
        <w:lang w:val="en-AU"/>
      </w:rPr>
      <w:t>1A</w:t>
    </w:r>
    <w:r w:rsidRPr="00CB5182">
      <w:rPr>
        <w:rFonts w:eastAsia="Calibri"/>
        <w:smallCaps/>
        <w:kern w:val="2"/>
        <w:sz w:val="18"/>
        <w:szCs w:val="18"/>
        <w:lang w:val="en-AU"/>
      </w:rPr>
      <w:tab/>
    </w:r>
    <w:r w:rsidRPr="00CB5182">
      <w:rPr>
        <w:rFonts w:eastAsia="Calibri"/>
        <w:smallCaps/>
        <w:kern w:val="2"/>
        <w:sz w:val="18"/>
        <w:szCs w:val="18"/>
        <w:lang w:val="en-AU"/>
      </w:rPr>
      <w:tab/>
      <w:t xml:space="preserve">Page </w:t>
    </w:r>
    <w:r w:rsidRPr="00CB5182">
      <w:rPr>
        <w:rFonts w:eastAsia="Calibri"/>
        <w:b/>
        <w:bCs/>
        <w:smallCaps/>
        <w:kern w:val="2"/>
        <w:sz w:val="18"/>
        <w:szCs w:val="18"/>
        <w:lang w:val="en-AU"/>
      </w:rPr>
      <w:fldChar w:fldCharType="begin"/>
    </w:r>
    <w:r w:rsidRPr="00CB5182">
      <w:rPr>
        <w:rFonts w:eastAsia="Calibri"/>
        <w:b/>
        <w:bCs/>
        <w:smallCaps/>
        <w:kern w:val="2"/>
        <w:sz w:val="18"/>
        <w:szCs w:val="18"/>
        <w:lang w:val="en-AU"/>
      </w:rPr>
      <w:instrText xml:space="preserve"> PAGE </w:instrText>
    </w:r>
    <w:r w:rsidRPr="00CB5182">
      <w:rPr>
        <w:rFonts w:eastAsia="Calibri"/>
        <w:b/>
        <w:bCs/>
        <w:smallCaps/>
        <w:kern w:val="2"/>
        <w:sz w:val="18"/>
        <w:szCs w:val="18"/>
        <w:lang w:val="en-AU"/>
      </w:rPr>
      <w:fldChar w:fldCharType="separate"/>
    </w:r>
    <w:r w:rsidRPr="00CB5182">
      <w:rPr>
        <w:rFonts w:eastAsia="Calibri"/>
        <w:b/>
        <w:bCs/>
        <w:smallCaps/>
        <w:kern w:val="2"/>
        <w:sz w:val="18"/>
        <w:szCs w:val="18"/>
        <w:lang w:val="en-AU"/>
      </w:rPr>
      <w:t>2</w:t>
    </w:r>
    <w:r w:rsidRPr="00CB5182">
      <w:rPr>
        <w:rFonts w:eastAsia="Calibri"/>
        <w:b/>
        <w:bCs/>
        <w:smallCaps/>
        <w:kern w:val="2"/>
        <w:sz w:val="18"/>
        <w:szCs w:val="18"/>
        <w:lang w:val="en-AU"/>
      </w:rPr>
      <w:fldChar w:fldCharType="end"/>
    </w:r>
    <w:r w:rsidRPr="00CB5182">
      <w:rPr>
        <w:rFonts w:eastAsia="Calibri"/>
        <w:smallCaps/>
        <w:kern w:val="2"/>
        <w:sz w:val="18"/>
        <w:szCs w:val="18"/>
        <w:lang w:val="en-AU"/>
      </w:rPr>
      <w:t xml:space="preserve"> of </w:t>
    </w:r>
    <w:r w:rsidRPr="00CB5182">
      <w:rPr>
        <w:rFonts w:eastAsia="Calibri"/>
        <w:b/>
        <w:bCs/>
        <w:smallCaps/>
        <w:kern w:val="2"/>
        <w:sz w:val="18"/>
        <w:szCs w:val="18"/>
        <w:lang w:val="en-AU"/>
      </w:rPr>
      <w:fldChar w:fldCharType="begin"/>
    </w:r>
    <w:r w:rsidRPr="00CB5182">
      <w:rPr>
        <w:rFonts w:eastAsia="Calibri"/>
        <w:b/>
        <w:bCs/>
        <w:smallCaps/>
        <w:kern w:val="2"/>
        <w:sz w:val="18"/>
        <w:szCs w:val="18"/>
        <w:lang w:val="en-AU"/>
      </w:rPr>
      <w:instrText xml:space="preserve"> NUMPAGES  </w:instrText>
    </w:r>
    <w:r w:rsidRPr="00CB5182">
      <w:rPr>
        <w:rFonts w:eastAsia="Calibri"/>
        <w:b/>
        <w:bCs/>
        <w:smallCaps/>
        <w:kern w:val="2"/>
        <w:sz w:val="18"/>
        <w:szCs w:val="18"/>
        <w:lang w:val="en-AU"/>
      </w:rPr>
      <w:fldChar w:fldCharType="separate"/>
    </w:r>
    <w:r w:rsidRPr="00CB5182">
      <w:rPr>
        <w:rFonts w:eastAsia="Calibri"/>
        <w:b/>
        <w:bCs/>
        <w:smallCaps/>
        <w:kern w:val="2"/>
        <w:sz w:val="18"/>
        <w:szCs w:val="18"/>
        <w:lang w:val="en-AU"/>
      </w:rPr>
      <w:t>3</w:t>
    </w:r>
    <w:r w:rsidRPr="00CB5182">
      <w:rPr>
        <w:rFonts w:eastAsia="Calibri"/>
        <w:b/>
        <w:bCs/>
        <w:smallCaps/>
        <w:kern w:val="2"/>
        <w:sz w:val="18"/>
        <w:szCs w:val="18"/>
        <w:lang w:val="en-A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4A9C" w14:textId="2FD33F40" w:rsidR="00CB5182" w:rsidRDefault="00CB5182">
    <w:pPr>
      <w:pStyle w:val="Header"/>
    </w:pPr>
    <w:r w:rsidRPr="0077573B">
      <w:rPr>
        <w:rFonts w:eastAsia="Calibri"/>
        <w:noProof/>
        <w:kern w:val="2"/>
        <w:sz w:val="24"/>
        <w:szCs w:val="24"/>
        <w:lang w:val="en-AU"/>
      </w:rPr>
      <w:drawing>
        <wp:anchor distT="0" distB="0" distL="114300" distR="114300" simplePos="0" relativeHeight="251658240" behindDoc="0" locked="0" layoutInCell="1" allowOverlap="1" wp14:anchorId="562E5536" wp14:editId="738FFB2F">
          <wp:simplePos x="0" y="0"/>
          <wp:positionH relativeFrom="margin">
            <wp:align>center</wp:align>
          </wp:positionH>
          <wp:positionV relativeFrom="page">
            <wp:posOffset>277495</wp:posOffset>
          </wp:positionV>
          <wp:extent cx="1576800" cy="1080000"/>
          <wp:effectExtent l="0" t="0" r="4445" b="6350"/>
          <wp:wrapTopAndBottom/>
          <wp:docPr id="1090953862" name="Picture 21" descr="A black and white image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53862" name="Picture 21" descr="A black and white image of a coat of arm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8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34F16"/>
    <w:multiLevelType w:val="multilevel"/>
    <w:tmpl w:val="7ABC0CE8"/>
    <w:styleLink w:val="CurrentList1"/>
    <w:lvl w:ilvl="0">
      <w:start w:val="1"/>
      <w:numFmt w:val="decimal"/>
      <w:lvlText w:val="%1."/>
      <w:lvlJc w:val="left"/>
      <w:pPr>
        <w:ind w:left="808" w:hanging="708"/>
      </w:pPr>
      <w:rPr>
        <w:rFonts w:hint="default"/>
        <w:b w:val="0"/>
        <w:bCs w:val="0"/>
        <w:spacing w:val="-1"/>
        <w:w w:val="100"/>
        <w:lang w:val="en-US" w:eastAsia="en-US" w:bidi="ar-SA"/>
      </w:rPr>
    </w:lvl>
    <w:lvl w:ilvl="1">
      <w:start w:val="1"/>
      <w:numFmt w:val="lowerLetter"/>
      <w:lvlText w:val="%2."/>
      <w:lvlJc w:val="left"/>
      <w:pPr>
        <w:ind w:left="1070" w:hanging="360"/>
      </w:pPr>
      <w:rPr>
        <w:rFonts w:ascii="Arial" w:eastAsia="Arial" w:hAnsi="Arial" w:cs="Arial" w:hint="default"/>
        <w:b w:val="0"/>
        <w:bCs w:val="0"/>
        <w:i w:val="0"/>
        <w:iCs w:val="0"/>
        <w:spacing w:val="-1"/>
        <w:w w:val="100"/>
        <w:sz w:val="22"/>
        <w:szCs w:val="22"/>
        <w:lang w:val="en-US" w:eastAsia="en-US" w:bidi="ar-SA"/>
      </w:rPr>
    </w:lvl>
    <w:lvl w:ilvl="2">
      <w:start w:val="1"/>
      <w:numFmt w:val="lowerRoman"/>
      <w:lvlText w:val="%3."/>
      <w:lvlJc w:val="left"/>
      <w:pPr>
        <w:ind w:left="1539" w:hanging="471"/>
        <w:jc w:val="right"/>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2503" w:hanging="471"/>
      </w:pPr>
      <w:rPr>
        <w:rFonts w:hint="default"/>
        <w:lang w:val="en-US" w:eastAsia="en-US" w:bidi="ar-SA"/>
      </w:rPr>
    </w:lvl>
    <w:lvl w:ilvl="4">
      <w:numFmt w:val="bullet"/>
      <w:lvlText w:val="•"/>
      <w:lvlJc w:val="left"/>
      <w:pPr>
        <w:ind w:left="3466" w:hanging="471"/>
      </w:pPr>
      <w:rPr>
        <w:rFonts w:hint="default"/>
        <w:lang w:val="en-US" w:eastAsia="en-US" w:bidi="ar-SA"/>
      </w:rPr>
    </w:lvl>
    <w:lvl w:ilvl="5">
      <w:numFmt w:val="bullet"/>
      <w:lvlText w:val="•"/>
      <w:lvlJc w:val="left"/>
      <w:pPr>
        <w:ind w:left="4429" w:hanging="471"/>
      </w:pPr>
      <w:rPr>
        <w:rFonts w:hint="default"/>
        <w:lang w:val="en-US" w:eastAsia="en-US" w:bidi="ar-SA"/>
      </w:rPr>
    </w:lvl>
    <w:lvl w:ilvl="6">
      <w:numFmt w:val="bullet"/>
      <w:lvlText w:val="•"/>
      <w:lvlJc w:val="left"/>
      <w:pPr>
        <w:ind w:left="5393" w:hanging="471"/>
      </w:pPr>
      <w:rPr>
        <w:rFonts w:hint="default"/>
        <w:lang w:val="en-US" w:eastAsia="en-US" w:bidi="ar-SA"/>
      </w:rPr>
    </w:lvl>
    <w:lvl w:ilvl="7">
      <w:numFmt w:val="bullet"/>
      <w:lvlText w:val="•"/>
      <w:lvlJc w:val="left"/>
      <w:pPr>
        <w:ind w:left="6356" w:hanging="471"/>
      </w:pPr>
      <w:rPr>
        <w:rFonts w:hint="default"/>
        <w:lang w:val="en-US" w:eastAsia="en-US" w:bidi="ar-SA"/>
      </w:rPr>
    </w:lvl>
    <w:lvl w:ilvl="8">
      <w:numFmt w:val="bullet"/>
      <w:lvlText w:val="•"/>
      <w:lvlJc w:val="left"/>
      <w:pPr>
        <w:ind w:left="7319" w:hanging="471"/>
      </w:pPr>
      <w:rPr>
        <w:rFonts w:hint="default"/>
        <w:lang w:val="en-US" w:eastAsia="en-US" w:bidi="ar-SA"/>
      </w:rPr>
    </w:lvl>
  </w:abstractNum>
  <w:abstractNum w:abstractNumId="1" w15:restartNumberingAfterBreak="0">
    <w:nsid w:val="18650A0A"/>
    <w:multiLevelType w:val="multilevel"/>
    <w:tmpl w:val="0EE60C92"/>
    <w:styleLink w:val="CaselawAppealsTemplateListStyle"/>
    <w:lvl w:ilvl="0">
      <w:start w:val="1"/>
      <w:numFmt w:val="decimal"/>
      <w:pStyle w:val="CaselawNumbered1"/>
      <w:lvlText w:val="%1"/>
      <w:lvlJc w:val="left"/>
      <w:pPr>
        <w:tabs>
          <w:tab w:val="num" w:pos="720"/>
        </w:tabs>
        <w:ind w:left="720" w:hanging="720"/>
      </w:pPr>
      <w:rPr>
        <w:rFonts w:hint="default"/>
      </w:rPr>
    </w:lvl>
    <w:lvl w:ilvl="1">
      <w:start w:val="1"/>
      <w:numFmt w:val="decimal"/>
      <w:pStyle w:val="CaselawNumbered10"/>
      <w:lvlText w:val="(%2)"/>
      <w:lvlJc w:val="left"/>
      <w:pPr>
        <w:tabs>
          <w:tab w:val="num" w:pos="720"/>
        </w:tabs>
        <w:ind w:left="1440" w:hanging="720"/>
      </w:pPr>
      <w:rPr>
        <w:rFonts w:hint="default"/>
      </w:rPr>
    </w:lvl>
    <w:lvl w:ilvl="2">
      <w:start w:val="1"/>
      <w:numFmt w:val="lowerLetter"/>
      <w:pStyle w:val="CaselawNumbereda"/>
      <w:lvlText w:val="(%3)"/>
      <w:lvlJc w:val="left"/>
      <w:pPr>
        <w:tabs>
          <w:tab w:val="num" w:pos="720"/>
        </w:tabs>
        <w:ind w:left="2160" w:hanging="720"/>
      </w:pPr>
      <w:rPr>
        <w:rFonts w:hint="default"/>
      </w:rPr>
    </w:lvl>
    <w:lvl w:ilvl="3">
      <w:start w:val="1"/>
      <w:numFmt w:val="lowerRoman"/>
      <w:pStyle w:val="CaselawNumberedi"/>
      <w:lvlText w:val="(%4)"/>
      <w:lvlJc w:val="left"/>
      <w:pPr>
        <w:tabs>
          <w:tab w:val="num" w:pos="720"/>
        </w:tabs>
        <w:ind w:left="2841" w:hanging="681"/>
      </w:pPr>
      <w:rPr>
        <w:rFonts w:hint="default"/>
      </w:rPr>
    </w:lvl>
    <w:lvl w:ilvl="4">
      <w:start w:val="1"/>
      <w:numFmt w:val="upperLetter"/>
      <w:pStyle w:val="CaselawNumberedA0"/>
      <w:lvlText w:val="(%5)"/>
      <w:lvlJc w:val="left"/>
      <w:pPr>
        <w:ind w:left="720" w:firstLine="21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94A3A9A"/>
    <w:multiLevelType w:val="hybridMultilevel"/>
    <w:tmpl w:val="D95C3AE0"/>
    <w:lvl w:ilvl="0" w:tplc="2C2E32B2">
      <w:start w:val="1"/>
      <w:numFmt w:val="bullet"/>
      <w:pStyle w:val="Caselaw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B731F1B"/>
    <w:multiLevelType w:val="hybridMultilevel"/>
    <w:tmpl w:val="F0626C0A"/>
    <w:lvl w:ilvl="0" w:tplc="0809000F">
      <w:start w:val="1"/>
      <w:numFmt w:val="decimal"/>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4" w15:restartNumberingAfterBreak="0">
    <w:nsid w:val="353B50A5"/>
    <w:multiLevelType w:val="multilevel"/>
    <w:tmpl w:val="048CE758"/>
    <w:lvl w:ilvl="0">
      <w:start w:val="1"/>
      <w:numFmt w:val="decimal"/>
      <w:lvlText w:val="%1."/>
      <w:lvlJc w:val="left"/>
      <w:pPr>
        <w:ind w:left="1180" w:hanging="360"/>
      </w:pPr>
      <w:rPr>
        <w:rFonts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5" w15:restartNumberingAfterBreak="0">
    <w:nsid w:val="64B4142B"/>
    <w:multiLevelType w:val="multilevel"/>
    <w:tmpl w:val="EA0ED27E"/>
    <w:lvl w:ilvl="0">
      <w:start w:val="1"/>
      <w:numFmt w:val="decimal"/>
      <w:lvlText w:val="%1."/>
      <w:lvlJc w:val="left"/>
      <w:pPr>
        <w:ind w:left="1180" w:hanging="360"/>
      </w:pPr>
      <w:rPr>
        <w:rFonts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6" w15:restartNumberingAfterBreak="0">
    <w:nsid w:val="7A7070FC"/>
    <w:multiLevelType w:val="hybridMultilevel"/>
    <w:tmpl w:val="1C729AC6"/>
    <w:lvl w:ilvl="0" w:tplc="9730B44A">
      <w:start w:val="1"/>
      <w:numFmt w:val="decimal"/>
      <w:pStyle w:val="1stLevel"/>
      <w:lvlText w:val="%1."/>
      <w:lvlJc w:val="left"/>
      <w:pPr>
        <w:ind w:left="808" w:hanging="708"/>
      </w:pPr>
      <w:rPr>
        <w:rFonts w:hint="default"/>
        <w:b w:val="0"/>
        <w:bCs w:val="0"/>
        <w:spacing w:val="-1"/>
        <w:w w:val="100"/>
        <w:lang w:val="en-US" w:eastAsia="en-US" w:bidi="ar-SA"/>
      </w:rPr>
    </w:lvl>
    <w:lvl w:ilvl="1" w:tplc="06CAB73A">
      <w:start w:val="1"/>
      <w:numFmt w:val="lowerLetter"/>
      <w:pStyle w:val="2ndLevel"/>
      <w:lvlText w:val="%2."/>
      <w:lvlJc w:val="left"/>
      <w:pPr>
        <w:ind w:left="1211" w:hanging="360"/>
      </w:pPr>
      <w:rPr>
        <w:lang w:bidi="ar-SA"/>
      </w:rPr>
    </w:lvl>
    <w:lvl w:ilvl="2" w:tplc="42B44860">
      <w:start w:val="1"/>
      <w:numFmt w:val="lowerRoman"/>
      <w:pStyle w:val="3rdLevel"/>
      <w:lvlText w:val="%3."/>
      <w:lvlJc w:val="left"/>
      <w:pPr>
        <w:ind w:left="1539" w:hanging="471"/>
        <w:jc w:val="right"/>
      </w:pPr>
      <w:rPr>
        <w:rFonts w:ascii="Arial" w:eastAsia="Arial" w:hAnsi="Arial" w:cs="Arial" w:hint="default"/>
        <w:b w:val="0"/>
        <w:bCs w:val="0"/>
        <w:i w:val="0"/>
        <w:iCs w:val="0"/>
        <w:spacing w:val="-2"/>
        <w:w w:val="100"/>
        <w:sz w:val="22"/>
        <w:szCs w:val="22"/>
        <w:lang w:val="en-US" w:eastAsia="en-US" w:bidi="ar-SA"/>
      </w:rPr>
    </w:lvl>
    <w:lvl w:ilvl="3" w:tplc="EA5C7732">
      <w:start w:val="1"/>
      <w:numFmt w:val="upperLetter"/>
      <w:pStyle w:val="4thLevel"/>
      <w:lvlText w:val="%4."/>
      <w:lvlJc w:val="left"/>
      <w:pPr>
        <w:ind w:left="2392" w:hanging="360"/>
      </w:pPr>
    </w:lvl>
    <w:lvl w:ilvl="4" w:tplc="59360684">
      <w:numFmt w:val="bullet"/>
      <w:lvlText w:val="•"/>
      <w:lvlJc w:val="left"/>
      <w:pPr>
        <w:ind w:left="3466" w:hanging="471"/>
      </w:pPr>
      <w:rPr>
        <w:rFonts w:hint="default"/>
        <w:lang w:val="en-US" w:eastAsia="en-US" w:bidi="ar-SA"/>
      </w:rPr>
    </w:lvl>
    <w:lvl w:ilvl="5" w:tplc="5EFA145E">
      <w:numFmt w:val="bullet"/>
      <w:lvlText w:val="•"/>
      <w:lvlJc w:val="left"/>
      <w:pPr>
        <w:ind w:left="4429" w:hanging="471"/>
      </w:pPr>
      <w:rPr>
        <w:rFonts w:hint="default"/>
        <w:lang w:val="en-US" w:eastAsia="en-US" w:bidi="ar-SA"/>
      </w:rPr>
    </w:lvl>
    <w:lvl w:ilvl="6" w:tplc="DB48F6FA">
      <w:numFmt w:val="bullet"/>
      <w:lvlText w:val="•"/>
      <w:lvlJc w:val="left"/>
      <w:pPr>
        <w:ind w:left="5393" w:hanging="471"/>
      </w:pPr>
      <w:rPr>
        <w:rFonts w:hint="default"/>
        <w:lang w:val="en-US" w:eastAsia="en-US" w:bidi="ar-SA"/>
      </w:rPr>
    </w:lvl>
    <w:lvl w:ilvl="7" w:tplc="5D0C313A">
      <w:numFmt w:val="bullet"/>
      <w:lvlText w:val="•"/>
      <w:lvlJc w:val="left"/>
      <w:pPr>
        <w:ind w:left="6356" w:hanging="471"/>
      </w:pPr>
      <w:rPr>
        <w:rFonts w:hint="default"/>
        <w:lang w:val="en-US" w:eastAsia="en-US" w:bidi="ar-SA"/>
      </w:rPr>
    </w:lvl>
    <w:lvl w:ilvl="8" w:tplc="E6E2FAF6">
      <w:numFmt w:val="bullet"/>
      <w:lvlText w:val="•"/>
      <w:lvlJc w:val="left"/>
      <w:pPr>
        <w:ind w:left="7319" w:hanging="471"/>
      </w:pPr>
      <w:rPr>
        <w:rFonts w:hint="default"/>
        <w:lang w:val="en-US" w:eastAsia="en-US" w:bidi="ar-SA"/>
      </w:rPr>
    </w:lvl>
  </w:abstractNum>
  <w:num w:numId="1" w16cid:durableId="1637906676">
    <w:abstractNumId w:val="6"/>
  </w:num>
  <w:num w:numId="2" w16cid:durableId="1827164273">
    <w:abstractNumId w:val="4"/>
  </w:num>
  <w:num w:numId="3" w16cid:durableId="897478715">
    <w:abstractNumId w:val="5"/>
  </w:num>
  <w:num w:numId="4" w16cid:durableId="1932816872">
    <w:abstractNumId w:val="3"/>
  </w:num>
  <w:num w:numId="5" w16cid:durableId="1738746614">
    <w:abstractNumId w:val="5"/>
  </w:num>
  <w:num w:numId="6" w16cid:durableId="759524827">
    <w:abstractNumId w:val="5"/>
  </w:num>
  <w:num w:numId="7" w16cid:durableId="1244878445">
    <w:abstractNumId w:val="5"/>
  </w:num>
  <w:num w:numId="8" w16cid:durableId="1116680395">
    <w:abstractNumId w:val="5"/>
  </w:num>
  <w:num w:numId="9" w16cid:durableId="1312174631">
    <w:abstractNumId w:val="5"/>
  </w:num>
  <w:num w:numId="10" w16cid:durableId="418406076">
    <w:abstractNumId w:val="6"/>
  </w:num>
  <w:num w:numId="11" w16cid:durableId="352659043">
    <w:abstractNumId w:val="6"/>
  </w:num>
  <w:num w:numId="12" w16cid:durableId="1212040526">
    <w:abstractNumId w:val="6"/>
  </w:num>
  <w:num w:numId="13" w16cid:durableId="2053143156">
    <w:abstractNumId w:val="6"/>
  </w:num>
  <w:num w:numId="14" w16cid:durableId="1738435545">
    <w:abstractNumId w:val="6"/>
    <w:lvlOverride w:ilvl="0">
      <w:startOverride w:val="1"/>
    </w:lvlOverride>
  </w:num>
  <w:num w:numId="15" w16cid:durableId="536236039">
    <w:abstractNumId w:val="6"/>
    <w:lvlOverride w:ilvl="0">
      <w:startOverride w:val="1"/>
    </w:lvlOverride>
  </w:num>
  <w:num w:numId="16" w16cid:durableId="1335181971">
    <w:abstractNumId w:val="0"/>
  </w:num>
  <w:num w:numId="17" w16cid:durableId="1791317087">
    <w:abstractNumId w:val="6"/>
  </w:num>
  <w:num w:numId="18" w16cid:durableId="728379445">
    <w:abstractNumId w:val="6"/>
  </w:num>
  <w:num w:numId="19" w16cid:durableId="2067990576">
    <w:abstractNumId w:val="2"/>
  </w:num>
  <w:num w:numId="20" w16cid:durableId="681207978">
    <w:abstractNumId w:val="1"/>
  </w:num>
  <w:num w:numId="21" w16cid:durableId="1409183881">
    <w:abstractNumId w:val="6"/>
  </w:num>
  <w:num w:numId="22" w16cid:durableId="523783755">
    <w:abstractNumId w:val="6"/>
  </w:num>
  <w:num w:numId="23" w16cid:durableId="1030112054">
    <w:abstractNumId w:val="6"/>
    <w:lvlOverride w:ilvl="0">
      <w:startOverride w:val="1"/>
    </w:lvlOverride>
  </w:num>
  <w:num w:numId="24" w16cid:durableId="964583990">
    <w:abstractNumId w:val="6"/>
  </w:num>
  <w:num w:numId="25" w16cid:durableId="488328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2F"/>
    <w:rsid w:val="000014B2"/>
    <w:rsid w:val="00007487"/>
    <w:rsid w:val="00013FC6"/>
    <w:rsid w:val="00014BF7"/>
    <w:rsid w:val="00022B38"/>
    <w:rsid w:val="00022D23"/>
    <w:rsid w:val="0002307B"/>
    <w:rsid w:val="00024F92"/>
    <w:rsid w:val="00026B65"/>
    <w:rsid w:val="000347EB"/>
    <w:rsid w:val="0003507C"/>
    <w:rsid w:val="0004025B"/>
    <w:rsid w:val="00041B9F"/>
    <w:rsid w:val="00042F07"/>
    <w:rsid w:val="0004325B"/>
    <w:rsid w:val="00057EAE"/>
    <w:rsid w:val="0006024A"/>
    <w:rsid w:val="00061BB2"/>
    <w:rsid w:val="0006432F"/>
    <w:rsid w:val="0006570C"/>
    <w:rsid w:val="000706A3"/>
    <w:rsid w:val="00072C58"/>
    <w:rsid w:val="0007500D"/>
    <w:rsid w:val="000760E6"/>
    <w:rsid w:val="00077D80"/>
    <w:rsid w:val="0008468B"/>
    <w:rsid w:val="00086219"/>
    <w:rsid w:val="00094035"/>
    <w:rsid w:val="00094632"/>
    <w:rsid w:val="00095C74"/>
    <w:rsid w:val="000A2A80"/>
    <w:rsid w:val="000A43CE"/>
    <w:rsid w:val="000B2790"/>
    <w:rsid w:val="000B457F"/>
    <w:rsid w:val="000B6DE8"/>
    <w:rsid w:val="000B71A5"/>
    <w:rsid w:val="000C0229"/>
    <w:rsid w:val="000C1560"/>
    <w:rsid w:val="000C61E3"/>
    <w:rsid w:val="000C6DBF"/>
    <w:rsid w:val="000C716D"/>
    <w:rsid w:val="000D277A"/>
    <w:rsid w:val="000D486A"/>
    <w:rsid w:val="000D56E6"/>
    <w:rsid w:val="000D5803"/>
    <w:rsid w:val="000D7515"/>
    <w:rsid w:val="000D7F3F"/>
    <w:rsid w:val="000E009B"/>
    <w:rsid w:val="000E2400"/>
    <w:rsid w:val="000E4596"/>
    <w:rsid w:val="000F038D"/>
    <w:rsid w:val="000F0F20"/>
    <w:rsid w:val="000F176C"/>
    <w:rsid w:val="000F2240"/>
    <w:rsid w:val="000F4DD0"/>
    <w:rsid w:val="0010294A"/>
    <w:rsid w:val="00102D06"/>
    <w:rsid w:val="00103171"/>
    <w:rsid w:val="0011330D"/>
    <w:rsid w:val="00113418"/>
    <w:rsid w:val="001204AB"/>
    <w:rsid w:val="00120EE7"/>
    <w:rsid w:val="00123CFE"/>
    <w:rsid w:val="00125ADB"/>
    <w:rsid w:val="001269E3"/>
    <w:rsid w:val="00130C28"/>
    <w:rsid w:val="00144AAC"/>
    <w:rsid w:val="00146F12"/>
    <w:rsid w:val="001476D4"/>
    <w:rsid w:val="0015084B"/>
    <w:rsid w:val="001521B9"/>
    <w:rsid w:val="00157928"/>
    <w:rsid w:val="00165726"/>
    <w:rsid w:val="00165B61"/>
    <w:rsid w:val="001737AC"/>
    <w:rsid w:val="00174274"/>
    <w:rsid w:val="00174820"/>
    <w:rsid w:val="001755EC"/>
    <w:rsid w:val="001912D2"/>
    <w:rsid w:val="00194E31"/>
    <w:rsid w:val="001A13C6"/>
    <w:rsid w:val="001A27E1"/>
    <w:rsid w:val="001A371A"/>
    <w:rsid w:val="001A49E7"/>
    <w:rsid w:val="001B0154"/>
    <w:rsid w:val="001B294D"/>
    <w:rsid w:val="001B4FC3"/>
    <w:rsid w:val="001C08C7"/>
    <w:rsid w:val="001C3913"/>
    <w:rsid w:val="001C394F"/>
    <w:rsid w:val="001C5D69"/>
    <w:rsid w:val="001D0625"/>
    <w:rsid w:val="001D1269"/>
    <w:rsid w:val="001D38EF"/>
    <w:rsid w:val="001D51BB"/>
    <w:rsid w:val="001D628F"/>
    <w:rsid w:val="001D6A39"/>
    <w:rsid w:val="001E03EE"/>
    <w:rsid w:val="001E0BBF"/>
    <w:rsid w:val="001E4EF7"/>
    <w:rsid w:val="001E5DEE"/>
    <w:rsid w:val="001F0711"/>
    <w:rsid w:val="001F3527"/>
    <w:rsid w:val="001F6A8D"/>
    <w:rsid w:val="001F74F6"/>
    <w:rsid w:val="001F7E79"/>
    <w:rsid w:val="00201A92"/>
    <w:rsid w:val="00201D85"/>
    <w:rsid w:val="00201E5F"/>
    <w:rsid w:val="002020EC"/>
    <w:rsid w:val="00203059"/>
    <w:rsid w:val="0020577B"/>
    <w:rsid w:val="00205B82"/>
    <w:rsid w:val="00207F7A"/>
    <w:rsid w:val="002100B4"/>
    <w:rsid w:val="00214BDF"/>
    <w:rsid w:val="002171F4"/>
    <w:rsid w:val="00222B30"/>
    <w:rsid w:val="00224E1F"/>
    <w:rsid w:val="0022676B"/>
    <w:rsid w:val="00227DBB"/>
    <w:rsid w:val="00230EC8"/>
    <w:rsid w:val="00230F18"/>
    <w:rsid w:val="0023162E"/>
    <w:rsid w:val="0023521D"/>
    <w:rsid w:val="002352F8"/>
    <w:rsid w:val="00237830"/>
    <w:rsid w:val="00240A87"/>
    <w:rsid w:val="00243394"/>
    <w:rsid w:val="00243407"/>
    <w:rsid w:val="00244DA6"/>
    <w:rsid w:val="00247CFC"/>
    <w:rsid w:val="0025548C"/>
    <w:rsid w:val="00257B86"/>
    <w:rsid w:val="00261D61"/>
    <w:rsid w:val="00262B99"/>
    <w:rsid w:val="0027024A"/>
    <w:rsid w:val="00280BBF"/>
    <w:rsid w:val="00281DE0"/>
    <w:rsid w:val="00282093"/>
    <w:rsid w:val="00282339"/>
    <w:rsid w:val="00282F93"/>
    <w:rsid w:val="00284554"/>
    <w:rsid w:val="00287382"/>
    <w:rsid w:val="00287798"/>
    <w:rsid w:val="00290E6B"/>
    <w:rsid w:val="002935A0"/>
    <w:rsid w:val="00294EA7"/>
    <w:rsid w:val="00295D22"/>
    <w:rsid w:val="00296F89"/>
    <w:rsid w:val="00297429"/>
    <w:rsid w:val="002A14AB"/>
    <w:rsid w:val="002A6D1E"/>
    <w:rsid w:val="002B42E6"/>
    <w:rsid w:val="002C04BF"/>
    <w:rsid w:val="002C07D2"/>
    <w:rsid w:val="002C106E"/>
    <w:rsid w:val="002C3054"/>
    <w:rsid w:val="002C378B"/>
    <w:rsid w:val="002C5A62"/>
    <w:rsid w:val="002D71F9"/>
    <w:rsid w:val="002E1686"/>
    <w:rsid w:val="002E2936"/>
    <w:rsid w:val="002E5A42"/>
    <w:rsid w:val="002F0F7E"/>
    <w:rsid w:val="002F2F2F"/>
    <w:rsid w:val="002F376E"/>
    <w:rsid w:val="002F5BC4"/>
    <w:rsid w:val="0030158F"/>
    <w:rsid w:val="0031041C"/>
    <w:rsid w:val="00312FE9"/>
    <w:rsid w:val="003135E8"/>
    <w:rsid w:val="00313FE7"/>
    <w:rsid w:val="003202CE"/>
    <w:rsid w:val="00321C3C"/>
    <w:rsid w:val="003258EA"/>
    <w:rsid w:val="003302E9"/>
    <w:rsid w:val="00331634"/>
    <w:rsid w:val="003365BF"/>
    <w:rsid w:val="00342C23"/>
    <w:rsid w:val="00344AB7"/>
    <w:rsid w:val="003462CF"/>
    <w:rsid w:val="0035019E"/>
    <w:rsid w:val="0035305D"/>
    <w:rsid w:val="00354163"/>
    <w:rsid w:val="00356E2E"/>
    <w:rsid w:val="00361975"/>
    <w:rsid w:val="00365483"/>
    <w:rsid w:val="003661BA"/>
    <w:rsid w:val="00367C21"/>
    <w:rsid w:val="003701E2"/>
    <w:rsid w:val="003703B5"/>
    <w:rsid w:val="003725B9"/>
    <w:rsid w:val="00383778"/>
    <w:rsid w:val="003839C4"/>
    <w:rsid w:val="003848DB"/>
    <w:rsid w:val="003849EE"/>
    <w:rsid w:val="003860F5"/>
    <w:rsid w:val="0038691A"/>
    <w:rsid w:val="00390BFA"/>
    <w:rsid w:val="003910E4"/>
    <w:rsid w:val="00392080"/>
    <w:rsid w:val="003921F7"/>
    <w:rsid w:val="003934F5"/>
    <w:rsid w:val="00395E20"/>
    <w:rsid w:val="003967CF"/>
    <w:rsid w:val="003979C8"/>
    <w:rsid w:val="003A2006"/>
    <w:rsid w:val="003A3424"/>
    <w:rsid w:val="003B03E5"/>
    <w:rsid w:val="003C137F"/>
    <w:rsid w:val="003C45AA"/>
    <w:rsid w:val="003C5905"/>
    <w:rsid w:val="003C5FC6"/>
    <w:rsid w:val="003D0834"/>
    <w:rsid w:val="003D147D"/>
    <w:rsid w:val="003D1D19"/>
    <w:rsid w:val="003D315C"/>
    <w:rsid w:val="003D6D29"/>
    <w:rsid w:val="003E1DF4"/>
    <w:rsid w:val="003E3324"/>
    <w:rsid w:val="003E56C6"/>
    <w:rsid w:val="003F0ABE"/>
    <w:rsid w:val="003F2819"/>
    <w:rsid w:val="003F3955"/>
    <w:rsid w:val="003F63DE"/>
    <w:rsid w:val="003F7C39"/>
    <w:rsid w:val="00401ECE"/>
    <w:rsid w:val="004022B2"/>
    <w:rsid w:val="00404351"/>
    <w:rsid w:val="004052BD"/>
    <w:rsid w:val="004052C2"/>
    <w:rsid w:val="00406953"/>
    <w:rsid w:val="00411B74"/>
    <w:rsid w:val="00414904"/>
    <w:rsid w:val="00414A07"/>
    <w:rsid w:val="00423B7F"/>
    <w:rsid w:val="00426629"/>
    <w:rsid w:val="0042706F"/>
    <w:rsid w:val="004312B5"/>
    <w:rsid w:val="00431829"/>
    <w:rsid w:val="00434DF1"/>
    <w:rsid w:val="0043625E"/>
    <w:rsid w:val="004407C3"/>
    <w:rsid w:val="00441346"/>
    <w:rsid w:val="004414A9"/>
    <w:rsid w:val="00442303"/>
    <w:rsid w:val="004503A6"/>
    <w:rsid w:val="004504F9"/>
    <w:rsid w:val="00452914"/>
    <w:rsid w:val="004534C6"/>
    <w:rsid w:val="004572E2"/>
    <w:rsid w:val="00457CA2"/>
    <w:rsid w:val="0046041E"/>
    <w:rsid w:val="00461083"/>
    <w:rsid w:val="00464753"/>
    <w:rsid w:val="0046676C"/>
    <w:rsid w:val="00467531"/>
    <w:rsid w:val="0048018A"/>
    <w:rsid w:val="00483A96"/>
    <w:rsid w:val="00485F07"/>
    <w:rsid w:val="00487B30"/>
    <w:rsid w:val="004945D9"/>
    <w:rsid w:val="00495A9B"/>
    <w:rsid w:val="0049779C"/>
    <w:rsid w:val="004A0017"/>
    <w:rsid w:val="004A3D1E"/>
    <w:rsid w:val="004A4307"/>
    <w:rsid w:val="004A6A11"/>
    <w:rsid w:val="004A7DAE"/>
    <w:rsid w:val="004B219B"/>
    <w:rsid w:val="004B3991"/>
    <w:rsid w:val="004B4768"/>
    <w:rsid w:val="004B5604"/>
    <w:rsid w:val="004B5E2C"/>
    <w:rsid w:val="004B757C"/>
    <w:rsid w:val="004B7861"/>
    <w:rsid w:val="004C27A7"/>
    <w:rsid w:val="004C49D2"/>
    <w:rsid w:val="004C5276"/>
    <w:rsid w:val="004C55A8"/>
    <w:rsid w:val="004D123C"/>
    <w:rsid w:val="004D18C6"/>
    <w:rsid w:val="004D749E"/>
    <w:rsid w:val="004E2F33"/>
    <w:rsid w:val="004E36F1"/>
    <w:rsid w:val="004E5EAE"/>
    <w:rsid w:val="004E5EE7"/>
    <w:rsid w:val="004F0F8F"/>
    <w:rsid w:val="004F214F"/>
    <w:rsid w:val="004F32E7"/>
    <w:rsid w:val="004F43E4"/>
    <w:rsid w:val="004F4B65"/>
    <w:rsid w:val="004F77A5"/>
    <w:rsid w:val="0050160B"/>
    <w:rsid w:val="0050664F"/>
    <w:rsid w:val="00511BF3"/>
    <w:rsid w:val="00511D2F"/>
    <w:rsid w:val="00512036"/>
    <w:rsid w:val="005123C3"/>
    <w:rsid w:val="005137A2"/>
    <w:rsid w:val="00514123"/>
    <w:rsid w:val="005175A0"/>
    <w:rsid w:val="00517E7F"/>
    <w:rsid w:val="005201E6"/>
    <w:rsid w:val="00520218"/>
    <w:rsid w:val="00520CF6"/>
    <w:rsid w:val="005212CC"/>
    <w:rsid w:val="00526B23"/>
    <w:rsid w:val="00526D27"/>
    <w:rsid w:val="00533861"/>
    <w:rsid w:val="0053405A"/>
    <w:rsid w:val="005372C6"/>
    <w:rsid w:val="0053754C"/>
    <w:rsid w:val="00537FE7"/>
    <w:rsid w:val="00541798"/>
    <w:rsid w:val="00545DD2"/>
    <w:rsid w:val="00547754"/>
    <w:rsid w:val="005507B8"/>
    <w:rsid w:val="00550B5B"/>
    <w:rsid w:val="0055203F"/>
    <w:rsid w:val="0055360D"/>
    <w:rsid w:val="005537BB"/>
    <w:rsid w:val="00557E4D"/>
    <w:rsid w:val="0056182F"/>
    <w:rsid w:val="00563791"/>
    <w:rsid w:val="0056452C"/>
    <w:rsid w:val="0056515B"/>
    <w:rsid w:val="00565374"/>
    <w:rsid w:val="00567865"/>
    <w:rsid w:val="0057215B"/>
    <w:rsid w:val="0057566B"/>
    <w:rsid w:val="00576CB8"/>
    <w:rsid w:val="0058088E"/>
    <w:rsid w:val="00583C61"/>
    <w:rsid w:val="00584F54"/>
    <w:rsid w:val="0058671A"/>
    <w:rsid w:val="00586DB9"/>
    <w:rsid w:val="005874E3"/>
    <w:rsid w:val="00593C92"/>
    <w:rsid w:val="00594FE6"/>
    <w:rsid w:val="005953E1"/>
    <w:rsid w:val="00597C73"/>
    <w:rsid w:val="005A0C31"/>
    <w:rsid w:val="005A15E9"/>
    <w:rsid w:val="005A1F69"/>
    <w:rsid w:val="005A7004"/>
    <w:rsid w:val="005A71B3"/>
    <w:rsid w:val="005A7A33"/>
    <w:rsid w:val="005A7D9B"/>
    <w:rsid w:val="005B0181"/>
    <w:rsid w:val="005B1D08"/>
    <w:rsid w:val="005B30D8"/>
    <w:rsid w:val="005B3BEA"/>
    <w:rsid w:val="005B4421"/>
    <w:rsid w:val="005C1F61"/>
    <w:rsid w:val="005C27F5"/>
    <w:rsid w:val="005C4655"/>
    <w:rsid w:val="005C4820"/>
    <w:rsid w:val="005C579C"/>
    <w:rsid w:val="005C582B"/>
    <w:rsid w:val="005C6FA5"/>
    <w:rsid w:val="005C71EE"/>
    <w:rsid w:val="005D0D66"/>
    <w:rsid w:val="005D22E8"/>
    <w:rsid w:val="005D66A9"/>
    <w:rsid w:val="005E0EBF"/>
    <w:rsid w:val="005E0EE7"/>
    <w:rsid w:val="005E1427"/>
    <w:rsid w:val="005E162E"/>
    <w:rsid w:val="005E1A12"/>
    <w:rsid w:val="005E51C6"/>
    <w:rsid w:val="005E7241"/>
    <w:rsid w:val="005F2890"/>
    <w:rsid w:val="005F2A44"/>
    <w:rsid w:val="005F5373"/>
    <w:rsid w:val="0060547D"/>
    <w:rsid w:val="00610060"/>
    <w:rsid w:val="006100C2"/>
    <w:rsid w:val="006109F1"/>
    <w:rsid w:val="00612FA5"/>
    <w:rsid w:val="0061478D"/>
    <w:rsid w:val="006152A0"/>
    <w:rsid w:val="00616FEC"/>
    <w:rsid w:val="00617987"/>
    <w:rsid w:val="006200EB"/>
    <w:rsid w:val="006244F7"/>
    <w:rsid w:val="00624EE7"/>
    <w:rsid w:val="0062662F"/>
    <w:rsid w:val="00630E12"/>
    <w:rsid w:val="00632B5A"/>
    <w:rsid w:val="006334CB"/>
    <w:rsid w:val="00634982"/>
    <w:rsid w:val="006354E6"/>
    <w:rsid w:val="00636CEC"/>
    <w:rsid w:val="00642D10"/>
    <w:rsid w:val="006438E7"/>
    <w:rsid w:val="006448E1"/>
    <w:rsid w:val="006469BB"/>
    <w:rsid w:val="00651A98"/>
    <w:rsid w:val="00660C00"/>
    <w:rsid w:val="00661807"/>
    <w:rsid w:val="0066268B"/>
    <w:rsid w:val="00662D1D"/>
    <w:rsid w:val="00663350"/>
    <w:rsid w:val="006641E7"/>
    <w:rsid w:val="00665FFB"/>
    <w:rsid w:val="0067037B"/>
    <w:rsid w:val="0067080F"/>
    <w:rsid w:val="00672D2C"/>
    <w:rsid w:val="00674A30"/>
    <w:rsid w:val="00677D8C"/>
    <w:rsid w:val="00683E4A"/>
    <w:rsid w:val="00684651"/>
    <w:rsid w:val="00685FE8"/>
    <w:rsid w:val="00691795"/>
    <w:rsid w:val="00691AA3"/>
    <w:rsid w:val="0069375B"/>
    <w:rsid w:val="00694F56"/>
    <w:rsid w:val="006969CB"/>
    <w:rsid w:val="006973C3"/>
    <w:rsid w:val="006A27D3"/>
    <w:rsid w:val="006A2890"/>
    <w:rsid w:val="006A2F1E"/>
    <w:rsid w:val="006A3BD0"/>
    <w:rsid w:val="006A53F1"/>
    <w:rsid w:val="006A6EEE"/>
    <w:rsid w:val="006B1F2B"/>
    <w:rsid w:val="006B4644"/>
    <w:rsid w:val="006B4892"/>
    <w:rsid w:val="006B7C03"/>
    <w:rsid w:val="006C015D"/>
    <w:rsid w:val="006C0522"/>
    <w:rsid w:val="006C0909"/>
    <w:rsid w:val="006C0E26"/>
    <w:rsid w:val="006C563F"/>
    <w:rsid w:val="006D1715"/>
    <w:rsid w:val="006D446A"/>
    <w:rsid w:val="006D4914"/>
    <w:rsid w:val="006D5ED0"/>
    <w:rsid w:val="006E17D4"/>
    <w:rsid w:val="006E225A"/>
    <w:rsid w:val="006E3997"/>
    <w:rsid w:val="006E3E26"/>
    <w:rsid w:val="006E6C21"/>
    <w:rsid w:val="006F1E81"/>
    <w:rsid w:val="006F5AB8"/>
    <w:rsid w:val="006F709E"/>
    <w:rsid w:val="00700A9B"/>
    <w:rsid w:val="00710BD4"/>
    <w:rsid w:val="00712ADE"/>
    <w:rsid w:val="00713A28"/>
    <w:rsid w:val="00714258"/>
    <w:rsid w:val="00714CE8"/>
    <w:rsid w:val="00720968"/>
    <w:rsid w:val="00720FCC"/>
    <w:rsid w:val="00724B92"/>
    <w:rsid w:val="00724F11"/>
    <w:rsid w:val="00731975"/>
    <w:rsid w:val="00735507"/>
    <w:rsid w:val="00735DA5"/>
    <w:rsid w:val="00737025"/>
    <w:rsid w:val="00742224"/>
    <w:rsid w:val="00745061"/>
    <w:rsid w:val="007456D9"/>
    <w:rsid w:val="00747249"/>
    <w:rsid w:val="00751B92"/>
    <w:rsid w:val="007522F3"/>
    <w:rsid w:val="0077030D"/>
    <w:rsid w:val="00770BC0"/>
    <w:rsid w:val="00770FF1"/>
    <w:rsid w:val="00772F98"/>
    <w:rsid w:val="007737FB"/>
    <w:rsid w:val="00774FC1"/>
    <w:rsid w:val="0077573B"/>
    <w:rsid w:val="0077747A"/>
    <w:rsid w:val="00781BFD"/>
    <w:rsid w:val="00786083"/>
    <w:rsid w:val="007913E2"/>
    <w:rsid w:val="00795269"/>
    <w:rsid w:val="00795A91"/>
    <w:rsid w:val="00795ABB"/>
    <w:rsid w:val="007A13E0"/>
    <w:rsid w:val="007A1AA2"/>
    <w:rsid w:val="007A1B73"/>
    <w:rsid w:val="007A1BC8"/>
    <w:rsid w:val="007A5145"/>
    <w:rsid w:val="007B073A"/>
    <w:rsid w:val="007B536C"/>
    <w:rsid w:val="007B7F52"/>
    <w:rsid w:val="007C1A5A"/>
    <w:rsid w:val="007C44E9"/>
    <w:rsid w:val="007C52C9"/>
    <w:rsid w:val="007C6900"/>
    <w:rsid w:val="007C7B1B"/>
    <w:rsid w:val="007D113C"/>
    <w:rsid w:val="007D126A"/>
    <w:rsid w:val="007D1D7C"/>
    <w:rsid w:val="007D3A93"/>
    <w:rsid w:val="007D6A62"/>
    <w:rsid w:val="007E08FC"/>
    <w:rsid w:val="007E098C"/>
    <w:rsid w:val="007E2A6B"/>
    <w:rsid w:val="007E3458"/>
    <w:rsid w:val="007F0EC0"/>
    <w:rsid w:val="007F1E42"/>
    <w:rsid w:val="007F4600"/>
    <w:rsid w:val="007F48BF"/>
    <w:rsid w:val="007F4A84"/>
    <w:rsid w:val="007F6569"/>
    <w:rsid w:val="007F69CC"/>
    <w:rsid w:val="007F7536"/>
    <w:rsid w:val="0080307F"/>
    <w:rsid w:val="008128E7"/>
    <w:rsid w:val="00813386"/>
    <w:rsid w:val="008176D5"/>
    <w:rsid w:val="008215ED"/>
    <w:rsid w:val="00821D9D"/>
    <w:rsid w:val="00822A24"/>
    <w:rsid w:val="008232CC"/>
    <w:rsid w:val="0082332D"/>
    <w:rsid w:val="00824EF2"/>
    <w:rsid w:val="00833F54"/>
    <w:rsid w:val="00842991"/>
    <w:rsid w:val="008512A8"/>
    <w:rsid w:val="00851E8E"/>
    <w:rsid w:val="00852953"/>
    <w:rsid w:val="00853316"/>
    <w:rsid w:val="00853E74"/>
    <w:rsid w:val="008540D5"/>
    <w:rsid w:val="00856A78"/>
    <w:rsid w:val="0086164A"/>
    <w:rsid w:val="00861D2E"/>
    <w:rsid w:val="00864C90"/>
    <w:rsid w:val="00864FF4"/>
    <w:rsid w:val="0086606B"/>
    <w:rsid w:val="00866455"/>
    <w:rsid w:val="0087304B"/>
    <w:rsid w:val="00873C9F"/>
    <w:rsid w:val="00876754"/>
    <w:rsid w:val="00880FFE"/>
    <w:rsid w:val="008815A9"/>
    <w:rsid w:val="008828C7"/>
    <w:rsid w:val="008829E2"/>
    <w:rsid w:val="00887B34"/>
    <w:rsid w:val="00892CCA"/>
    <w:rsid w:val="00895090"/>
    <w:rsid w:val="008950C3"/>
    <w:rsid w:val="008969F8"/>
    <w:rsid w:val="008A0BE7"/>
    <w:rsid w:val="008A4844"/>
    <w:rsid w:val="008A4C25"/>
    <w:rsid w:val="008B09F9"/>
    <w:rsid w:val="008B1CA3"/>
    <w:rsid w:val="008B226D"/>
    <w:rsid w:val="008B2BCD"/>
    <w:rsid w:val="008B45A9"/>
    <w:rsid w:val="008C2949"/>
    <w:rsid w:val="008C564D"/>
    <w:rsid w:val="008C6259"/>
    <w:rsid w:val="008C6B01"/>
    <w:rsid w:val="008C6BCE"/>
    <w:rsid w:val="008D0ACD"/>
    <w:rsid w:val="008D138A"/>
    <w:rsid w:val="008D5590"/>
    <w:rsid w:val="008E2621"/>
    <w:rsid w:val="008E2B2C"/>
    <w:rsid w:val="008E2CDA"/>
    <w:rsid w:val="008E300D"/>
    <w:rsid w:val="008E3356"/>
    <w:rsid w:val="008E35C3"/>
    <w:rsid w:val="008E52E4"/>
    <w:rsid w:val="008E57DF"/>
    <w:rsid w:val="008E5A1E"/>
    <w:rsid w:val="008F1891"/>
    <w:rsid w:val="008F4049"/>
    <w:rsid w:val="008F726E"/>
    <w:rsid w:val="009028E7"/>
    <w:rsid w:val="00903777"/>
    <w:rsid w:val="0090395F"/>
    <w:rsid w:val="00903F78"/>
    <w:rsid w:val="00905FA2"/>
    <w:rsid w:val="009076F5"/>
    <w:rsid w:val="00910551"/>
    <w:rsid w:val="00911695"/>
    <w:rsid w:val="009128A2"/>
    <w:rsid w:val="00921045"/>
    <w:rsid w:val="00921301"/>
    <w:rsid w:val="00923A8C"/>
    <w:rsid w:val="00924421"/>
    <w:rsid w:val="00932794"/>
    <w:rsid w:val="00933B94"/>
    <w:rsid w:val="00933F09"/>
    <w:rsid w:val="009366F4"/>
    <w:rsid w:val="00942703"/>
    <w:rsid w:val="00943B8E"/>
    <w:rsid w:val="0094542D"/>
    <w:rsid w:val="0094576E"/>
    <w:rsid w:val="0094674B"/>
    <w:rsid w:val="00947AA8"/>
    <w:rsid w:val="00947B38"/>
    <w:rsid w:val="00950CD1"/>
    <w:rsid w:val="00950FF0"/>
    <w:rsid w:val="009613CF"/>
    <w:rsid w:val="00961AE1"/>
    <w:rsid w:val="00962204"/>
    <w:rsid w:val="00966ED0"/>
    <w:rsid w:val="00967223"/>
    <w:rsid w:val="0097107B"/>
    <w:rsid w:val="009728A9"/>
    <w:rsid w:val="00972FBB"/>
    <w:rsid w:val="00976EC9"/>
    <w:rsid w:val="00977105"/>
    <w:rsid w:val="00982034"/>
    <w:rsid w:val="009869D0"/>
    <w:rsid w:val="0098700F"/>
    <w:rsid w:val="00990667"/>
    <w:rsid w:val="00990B88"/>
    <w:rsid w:val="00990BE3"/>
    <w:rsid w:val="00991F29"/>
    <w:rsid w:val="00992263"/>
    <w:rsid w:val="0099601A"/>
    <w:rsid w:val="009967C4"/>
    <w:rsid w:val="009A038E"/>
    <w:rsid w:val="009A0534"/>
    <w:rsid w:val="009A3250"/>
    <w:rsid w:val="009B036C"/>
    <w:rsid w:val="009B0F6C"/>
    <w:rsid w:val="009B17D7"/>
    <w:rsid w:val="009B3674"/>
    <w:rsid w:val="009B3C23"/>
    <w:rsid w:val="009B3E32"/>
    <w:rsid w:val="009C0084"/>
    <w:rsid w:val="009C0628"/>
    <w:rsid w:val="009C2E23"/>
    <w:rsid w:val="009C6293"/>
    <w:rsid w:val="009C6A1A"/>
    <w:rsid w:val="009D520F"/>
    <w:rsid w:val="009D6998"/>
    <w:rsid w:val="009D722E"/>
    <w:rsid w:val="009E316C"/>
    <w:rsid w:val="009E5756"/>
    <w:rsid w:val="009E5989"/>
    <w:rsid w:val="009E7B51"/>
    <w:rsid w:val="009E7BF7"/>
    <w:rsid w:val="009F541D"/>
    <w:rsid w:val="00A02495"/>
    <w:rsid w:val="00A02621"/>
    <w:rsid w:val="00A02710"/>
    <w:rsid w:val="00A035B3"/>
    <w:rsid w:val="00A03C68"/>
    <w:rsid w:val="00A062FA"/>
    <w:rsid w:val="00A07505"/>
    <w:rsid w:val="00A10C59"/>
    <w:rsid w:val="00A11982"/>
    <w:rsid w:val="00A12837"/>
    <w:rsid w:val="00A1356E"/>
    <w:rsid w:val="00A14186"/>
    <w:rsid w:val="00A1493F"/>
    <w:rsid w:val="00A15A3E"/>
    <w:rsid w:val="00A217CB"/>
    <w:rsid w:val="00A21DAA"/>
    <w:rsid w:val="00A221C3"/>
    <w:rsid w:val="00A2380F"/>
    <w:rsid w:val="00A23AB3"/>
    <w:rsid w:val="00A2705B"/>
    <w:rsid w:val="00A27500"/>
    <w:rsid w:val="00A3056C"/>
    <w:rsid w:val="00A3547A"/>
    <w:rsid w:val="00A355A5"/>
    <w:rsid w:val="00A36153"/>
    <w:rsid w:val="00A37389"/>
    <w:rsid w:val="00A428EB"/>
    <w:rsid w:val="00A53BFF"/>
    <w:rsid w:val="00A5401B"/>
    <w:rsid w:val="00A6146C"/>
    <w:rsid w:val="00A711E5"/>
    <w:rsid w:val="00A7322D"/>
    <w:rsid w:val="00A734F1"/>
    <w:rsid w:val="00A820F1"/>
    <w:rsid w:val="00A838A4"/>
    <w:rsid w:val="00A87AE7"/>
    <w:rsid w:val="00A9109A"/>
    <w:rsid w:val="00A91886"/>
    <w:rsid w:val="00A93E70"/>
    <w:rsid w:val="00A96F22"/>
    <w:rsid w:val="00AA1B0D"/>
    <w:rsid w:val="00AA3474"/>
    <w:rsid w:val="00AA758B"/>
    <w:rsid w:val="00AA7A48"/>
    <w:rsid w:val="00AB13BA"/>
    <w:rsid w:val="00AB2C4A"/>
    <w:rsid w:val="00AB50ED"/>
    <w:rsid w:val="00AB60A4"/>
    <w:rsid w:val="00AB6DCD"/>
    <w:rsid w:val="00AC0054"/>
    <w:rsid w:val="00AC0EF9"/>
    <w:rsid w:val="00AC54C7"/>
    <w:rsid w:val="00AC63D9"/>
    <w:rsid w:val="00AD1A00"/>
    <w:rsid w:val="00AD40DD"/>
    <w:rsid w:val="00AD4493"/>
    <w:rsid w:val="00AD509E"/>
    <w:rsid w:val="00AD5965"/>
    <w:rsid w:val="00AD6A36"/>
    <w:rsid w:val="00AE0A6F"/>
    <w:rsid w:val="00AE1850"/>
    <w:rsid w:val="00AE3CF1"/>
    <w:rsid w:val="00AE4B76"/>
    <w:rsid w:val="00AE65B5"/>
    <w:rsid w:val="00B0211E"/>
    <w:rsid w:val="00B024FD"/>
    <w:rsid w:val="00B07418"/>
    <w:rsid w:val="00B2403D"/>
    <w:rsid w:val="00B24287"/>
    <w:rsid w:val="00B272CD"/>
    <w:rsid w:val="00B317A5"/>
    <w:rsid w:val="00B36F79"/>
    <w:rsid w:val="00B37D36"/>
    <w:rsid w:val="00B37FCC"/>
    <w:rsid w:val="00B403AF"/>
    <w:rsid w:val="00B413AE"/>
    <w:rsid w:val="00B46C5C"/>
    <w:rsid w:val="00B46EB4"/>
    <w:rsid w:val="00B46EEE"/>
    <w:rsid w:val="00B53E46"/>
    <w:rsid w:val="00B5405A"/>
    <w:rsid w:val="00B5610A"/>
    <w:rsid w:val="00B56E4D"/>
    <w:rsid w:val="00B5742B"/>
    <w:rsid w:val="00B60EB1"/>
    <w:rsid w:val="00B61EA4"/>
    <w:rsid w:val="00B63251"/>
    <w:rsid w:val="00B649BD"/>
    <w:rsid w:val="00B65516"/>
    <w:rsid w:val="00B658F1"/>
    <w:rsid w:val="00B74C6F"/>
    <w:rsid w:val="00B74F54"/>
    <w:rsid w:val="00B753FF"/>
    <w:rsid w:val="00B758B0"/>
    <w:rsid w:val="00B76544"/>
    <w:rsid w:val="00B80F7F"/>
    <w:rsid w:val="00B810F9"/>
    <w:rsid w:val="00B8348E"/>
    <w:rsid w:val="00B83772"/>
    <w:rsid w:val="00B8409C"/>
    <w:rsid w:val="00B92779"/>
    <w:rsid w:val="00B92B2B"/>
    <w:rsid w:val="00B93B65"/>
    <w:rsid w:val="00B945FC"/>
    <w:rsid w:val="00B9525A"/>
    <w:rsid w:val="00BA12FF"/>
    <w:rsid w:val="00BA1A48"/>
    <w:rsid w:val="00BA2087"/>
    <w:rsid w:val="00BA40C3"/>
    <w:rsid w:val="00BA4561"/>
    <w:rsid w:val="00BB026E"/>
    <w:rsid w:val="00BB25A0"/>
    <w:rsid w:val="00BB30B5"/>
    <w:rsid w:val="00BB3605"/>
    <w:rsid w:val="00BB57C6"/>
    <w:rsid w:val="00BB693D"/>
    <w:rsid w:val="00BC1697"/>
    <w:rsid w:val="00BC1F1C"/>
    <w:rsid w:val="00BD056E"/>
    <w:rsid w:val="00BD2E12"/>
    <w:rsid w:val="00BD373D"/>
    <w:rsid w:val="00BD4BEE"/>
    <w:rsid w:val="00BD6742"/>
    <w:rsid w:val="00BE0555"/>
    <w:rsid w:val="00BE49D2"/>
    <w:rsid w:val="00BE62E9"/>
    <w:rsid w:val="00BF101D"/>
    <w:rsid w:val="00BF28EE"/>
    <w:rsid w:val="00BF3255"/>
    <w:rsid w:val="00BF39DE"/>
    <w:rsid w:val="00BF4CF8"/>
    <w:rsid w:val="00BF7D64"/>
    <w:rsid w:val="00C01A16"/>
    <w:rsid w:val="00C02A66"/>
    <w:rsid w:val="00C02E8F"/>
    <w:rsid w:val="00C0311C"/>
    <w:rsid w:val="00C044FF"/>
    <w:rsid w:val="00C116EB"/>
    <w:rsid w:val="00C1423E"/>
    <w:rsid w:val="00C15566"/>
    <w:rsid w:val="00C1624C"/>
    <w:rsid w:val="00C16F57"/>
    <w:rsid w:val="00C21C82"/>
    <w:rsid w:val="00C22C6D"/>
    <w:rsid w:val="00C22E01"/>
    <w:rsid w:val="00C32775"/>
    <w:rsid w:val="00C329E5"/>
    <w:rsid w:val="00C40422"/>
    <w:rsid w:val="00C412E2"/>
    <w:rsid w:val="00C43695"/>
    <w:rsid w:val="00C47500"/>
    <w:rsid w:val="00C50F91"/>
    <w:rsid w:val="00C5548F"/>
    <w:rsid w:val="00C571C3"/>
    <w:rsid w:val="00C5773B"/>
    <w:rsid w:val="00C679E0"/>
    <w:rsid w:val="00C72414"/>
    <w:rsid w:val="00C7274E"/>
    <w:rsid w:val="00C75462"/>
    <w:rsid w:val="00C769CE"/>
    <w:rsid w:val="00C7737A"/>
    <w:rsid w:val="00C777B8"/>
    <w:rsid w:val="00C77BF2"/>
    <w:rsid w:val="00C8089C"/>
    <w:rsid w:val="00C85457"/>
    <w:rsid w:val="00C95BCC"/>
    <w:rsid w:val="00CA1ED6"/>
    <w:rsid w:val="00CA3E69"/>
    <w:rsid w:val="00CA4003"/>
    <w:rsid w:val="00CA5CD0"/>
    <w:rsid w:val="00CB2FA2"/>
    <w:rsid w:val="00CB5128"/>
    <w:rsid w:val="00CB5182"/>
    <w:rsid w:val="00CC2232"/>
    <w:rsid w:val="00CC3CBC"/>
    <w:rsid w:val="00CC4627"/>
    <w:rsid w:val="00CC5973"/>
    <w:rsid w:val="00CD0689"/>
    <w:rsid w:val="00CD1C01"/>
    <w:rsid w:val="00CD29E8"/>
    <w:rsid w:val="00CD4EEC"/>
    <w:rsid w:val="00CD5572"/>
    <w:rsid w:val="00CE411F"/>
    <w:rsid w:val="00CE58F2"/>
    <w:rsid w:val="00CF01C6"/>
    <w:rsid w:val="00CF19FE"/>
    <w:rsid w:val="00CF5A31"/>
    <w:rsid w:val="00CF6EC7"/>
    <w:rsid w:val="00D03E8C"/>
    <w:rsid w:val="00D05698"/>
    <w:rsid w:val="00D0589D"/>
    <w:rsid w:val="00D05FCB"/>
    <w:rsid w:val="00D1030C"/>
    <w:rsid w:val="00D10787"/>
    <w:rsid w:val="00D12299"/>
    <w:rsid w:val="00D1477A"/>
    <w:rsid w:val="00D168E4"/>
    <w:rsid w:val="00D21FBB"/>
    <w:rsid w:val="00D2269D"/>
    <w:rsid w:val="00D23911"/>
    <w:rsid w:val="00D24B49"/>
    <w:rsid w:val="00D25ECC"/>
    <w:rsid w:val="00D2616F"/>
    <w:rsid w:val="00D2634D"/>
    <w:rsid w:val="00D3100A"/>
    <w:rsid w:val="00D320F0"/>
    <w:rsid w:val="00D40F2F"/>
    <w:rsid w:val="00D47BF1"/>
    <w:rsid w:val="00D47EAE"/>
    <w:rsid w:val="00D51C2D"/>
    <w:rsid w:val="00D57F23"/>
    <w:rsid w:val="00D6017D"/>
    <w:rsid w:val="00D6086F"/>
    <w:rsid w:val="00D63FE3"/>
    <w:rsid w:val="00D66B3C"/>
    <w:rsid w:val="00D744E8"/>
    <w:rsid w:val="00D752C6"/>
    <w:rsid w:val="00D76FC3"/>
    <w:rsid w:val="00D770CD"/>
    <w:rsid w:val="00D801EF"/>
    <w:rsid w:val="00D805F7"/>
    <w:rsid w:val="00D814FE"/>
    <w:rsid w:val="00D83B7D"/>
    <w:rsid w:val="00D83FBD"/>
    <w:rsid w:val="00D859EE"/>
    <w:rsid w:val="00D87670"/>
    <w:rsid w:val="00D901D8"/>
    <w:rsid w:val="00D95045"/>
    <w:rsid w:val="00D96DB2"/>
    <w:rsid w:val="00DA6BF1"/>
    <w:rsid w:val="00DA7769"/>
    <w:rsid w:val="00DB32C3"/>
    <w:rsid w:val="00DB603F"/>
    <w:rsid w:val="00DC01B4"/>
    <w:rsid w:val="00DC1D54"/>
    <w:rsid w:val="00DC216E"/>
    <w:rsid w:val="00DC269D"/>
    <w:rsid w:val="00DC5BC9"/>
    <w:rsid w:val="00DC5FE1"/>
    <w:rsid w:val="00DC659B"/>
    <w:rsid w:val="00DD0A0F"/>
    <w:rsid w:val="00DD0C88"/>
    <w:rsid w:val="00DD179B"/>
    <w:rsid w:val="00DD1F05"/>
    <w:rsid w:val="00DD4387"/>
    <w:rsid w:val="00DD6951"/>
    <w:rsid w:val="00DE31EF"/>
    <w:rsid w:val="00DE40E6"/>
    <w:rsid w:val="00DE4E47"/>
    <w:rsid w:val="00DE5F9C"/>
    <w:rsid w:val="00DF021D"/>
    <w:rsid w:val="00DF0E62"/>
    <w:rsid w:val="00DF15DD"/>
    <w:rsid w:val="00DF271F"/>
    <w:rsid w:val="00DF3B87"/>
    <w:rsid w:val="00DF51BF"/>
    <w:rsid w:val="00DF70F5"/>
    <w:rsid w:val="00E01532"/>
    <w:rsid w:val="00E01784"/>
    <w:rsid w:val="00E0261C"/>
    <w:rsid w:val="00E04092"/>
    <w:rsid w:val="00E045F2"/>
    <w:rsid w:val="00E071FB"/>
    <w:rsid w:val="00E11096"/>
    <w:rsid w:val="00E1696D"/>
    <w:rsid w:val="00E17159"/>
    <w:rsid w:val="00E17192"/>
    <w:rsid w:val="00E20E9E"/>
    <w:rsid w:val="00E2243C"/>
    <w:rsid w:val="00E259E6"/>
    <w:rsid w:val="00E25BEE"/>
    <w:rsid w:val="00E307AE"/>
    <w:rsid w:val="00E316D3"/>
    <w:rsid w:val="00E31795"/>
    <w:rsid w:val="00E34FA8"/>
    <w:rsid w:val="00E35C23"/>
    <w:rsid w:val="00E35DBC"/>
    <w:rsid w:val="00E42150"/>
    <w:rsid w:val="00E45DC2"/>
    <w:rsid w:val="00E50015"/>
    <w:rsid w:val="00E52D3D"/>
    <w:rsid w:val="00E555E3"/>
    <w:rsid w:val="00E55F56"/>
    <w:rsid w:val="00E579D8"/>
    <w:rsid w:val="00E6058C"/>
    <w:rsid w:val="00E62399"/>
    <w:rsid w:val="00E63A42"/>
    <w:rsid w:val="00E641BD"/>
    <w:rsid w:val="00E67822"/>
    <w:rsid w:val="00E679A6"/>
    <w:rsid w:val="00E70C4B"/>
    <w:rsid w:val="00E72AA0"/>
    <w:rsid w:val="00E7660A"/>
    <w:rsid w:val="00E77615"/>
    <w:rsid w:val="00E777DA"/>
    <w:rsid w:val="00E827E4"/>
    <w:rsid w:val="00E82EC5"/>
    <w:rsid w:val="00E84D4A"/>
    <w:rsid w:val="00E85690"/>
    <w:rsid w:val="00E905D8"/>
    <w:rsid w:val="00E91F57"/>
    <w:rsid w:val="00E92B35"/>
    <w:rsid w:val="00E92CF3"/>
    <w:rsid w:val="00E930B7"/>
    <w:rsid w:val="00E94725"/>
    <w:rsid w:val="00E963A7"/>
    <w:rsid w:val="00E969CE"/>
    <w:rsid w:val="00EA546E"/>
    <w:rsid w:val="00EA6E3C"/>
    <w:rsid w:val="00EB4D20"/>
    <w:rsid w:val="00EB58D5"/>
    <w:rsid w:val="00EC24E5"/>
    <w:rsid w:val="00EC3205"/>
    <w:rsid w:val="00ED00FD"/>
    <w:rsid w:val="00ED25EA"/>
    <w:rsid w:val="00ED365E"/>
    <w:rsid w:val="00ED3F51"/>
    <w:rsid w:val="00EE0C54"/>
    <w:rsid w:val="00EE1F48"/>
    <w:rsid w:val="00EE359E"/>
    <w:rsid w:val="00EE3AFA"/>
    <w:rsid w:val="00EE4CF5"/>
    <w:rsid w:val="00EE6D61"/>
    <w:rsid w:val="00EF2745"/>
    <w:rsid w:val="00EF3A4C"/>
    <w:rsid w:val="00EF4A66"/>
    <w:rsid w:val="00EF5988"/>
    <w:rsid w:val="00EF6A0B"/>
    <w:rsid w:val="00F01447"/>
    <w:rsid w:val="00F06BC0"/>
    <w:rsid w:val="00F10403"/>
    <w:rsid w:val="00F10703"/>
    <w:rsid w:val="00F114D5"/>
    <w:rsid w:val="00F1200A"/>
    <w:rsid w:val="00F13D6D"/>
    <w:rsid w:val="00F14432"/>
    <w:rsid w:val="00F15233"/>
    <w:rsid w:val="00F255E8"/>
    <w:rsid w:val="00F25B76"/>
    <w:rsid w:val="00F27E7C"/>
    <w:rsid w:val="00F306FE"/>
    <w:rsid w:val="00F34CBD"/>
    <w:rsid w:val="00F34EA5"/>
    <w:rsid w:val="00F36CC2"/>
    <w:rsid w:val="00F46DE7"/>
    <w:rsid w:val="00F501AC"/>
    <w:rsid w:val="00F50F0F"/>
    <w:rsid w:val="00F542BE"/>
    <w:rsid w:val="00F54E17"/>
    <w:rsid w:val="00F55290"/>
    <w:rsid w:val="00F57589"/>
    <w:rsid w:val="00F638AE"/>
    <w:rsid w:val="00F649E2"/>
    <w:rsid w:val="00F70362"/>
    <w:rsid w:val="00F70D58"/>
    <w:rsid w:val="00F71FDF"/>
    <w:rsid w:val="00F723BC"/>
    <w:rsid w:val="00F80991"/>
    <w:rsid w:val="00F8284A"/>
    <w:rsid w:val="00F83449"/>
    <w:rsid w:val="00F83876"/>
    <w:rsid w:val="00F87941"/>
    <w:rsid w:val="00F9324A"/>
    <w:rsid w:val="00F964A2"/>
    <w:rsid w:val="00FA0078"/>
    <w:rsid w:val="00FA10A7"/>
    <w:rsid w:val="00FA1352"/>
    <w:rsid w:val="00FA321F"/>
    <w:rsid w:val="00FB0980"/>
    <w:rsid w:val="00FB1FD3"/>
    <w:rsid w:val="00FB2E77"/>
    <w:rsid w:val="00FB5591"/>
    <w:rsid w:val="00FB64F4"/>
    <w:rsid w:val="00FB6F24"/>
    <w:rsid w:val="00FB7911"/>
    <w:rsid w:val="00FC6296"/>
    <w:rsid w:val="00FD6A36"/>
    <w:rsid w:val="00FE242B"/>
    <w:rsid w:val="00FE67EF"/>
    <w:rsid w:val="00FF175D"/>
    <w:rsid w:val="00FF30E9"/>
    <w:rsid w:val="00FF5952"/>
    <w:rsid w:val="00FF70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98DCB"/>
  <w15:docId w15:val="{7AA6A575-DCD4-47FB-B412-CE2EB858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834"/>
    <w:rPr>
      <w:rFonts w:ascii="Arial" w:eastAsia="Arial" w:hAnsi="Arial" w:cs="Arial"/>
    </w:rPr>
  </w:style>
  <w:style w:type="paragraph" w:styleId="Heading1">
    <w:name w:val="heading 1"/>
    <w:basedOn w:val="Normal"/>
    <w:link w:val="Heading1Char"/>
    <w:uiPriority w:val="9"/>
    <w:qFormat/>
    <w:rsid w:val="004F43E4"/>
    <w:pPr>
      <w:widowControl/>
      <w:autoSpaceDE/>
      <w:autoSpaceDN/>
      <w:spacing w:after="160" w:line="259" w:lineRule="auto"/>
      <w:jc w:val="center"/>
      <w:outlineLvl w:val="0"/>
    </w:pPr>
    <w:rPr>
      <w:rFonts w:eastAsia="Times New Roman"/>
      <w:b/>
      <w:bCs/>
      <w:smallCaps/>
      <w:kern w:val="2"/>
      <w:sz w:val="28"/>
      <w:szCs w:val="28"/>
      <w:shd w:val="clear" w:color="auto" w:fill="FFFFFF"/>
      <w:lang w:val="en-AU" w:eastAsia="en-AU"/>
    </w:rPr>
  </w:style>
  <w:style w:type="paragraph" w:styleId="Heading2">
    <w:name w:val="heading 2"/>
    <w:basedOn w:val="Normal"/>
    <w:next w:val="Normal"/>
    <w:link w:val="Heading2Char"/>
    <w:uiPriority w:val="9"/>
    <w:unhideWhenUsed/>
    <w:qFormat/>
    <w:rsid w:val="003D0834"/>
    <w:pPr>
      <w:keepNext/>
      <w:widowControl/>
      <w:autoSpaceDE/>
      <w:autoSpaceDN/>
      <w:spacing w:before="240" w:after="120"/>
      <w:outlineLvl w:val="1"/>
    </w:pPr>
    <w:rPr>
      <w:rFonts w:ascii="Arial Bold" w:eastAsia="Times New Roman" w:hAnsi="Arial Bold"/>
      <w:b/>
      <w:bCs/>
      <w:smallCaps/>
      <w:kern w:val="2"/>
      <w:sz w:val="24"/>
      <w:szCs w:val="24"/>
      <w:shd w:val="clear" w:color="auto" w:fill="FFFFFF"/>
      <w:lang w:val="en-AU" w:eastAsia="en-AU"/>
    </w:rPr>
  </w:style>
  <w:style w:type="paragraph" w:styleId="Heading3">
    <w:name w:val="heading 3"/>
    <w:basedOn w:val="Normal"/>
    <w:next w:val="Normal"/>
    <w:link w:val="Heading3Char"/>
    <w:uiPriority w:val="9"/>
    <w:unhideWhenUsed/>
    <w:qFormat/>
    <w:rsid w:val="004F43E4"/>
    <w:pPr>
      <w:keepNext/>
      <w:widowControl/>
      <w:autoSpaceDE/>
      <w:autoSpaceDN/>
      <w:spacing w:before="240" w:after="120"/>
      <w:outlineLvl w:val="2"/>
    </w:pPr>
    <w:rPr>
      <w:rFonts w:ascii="Arial Bold" w:eastAsia="Times New Roman" w:hAnsi="Arial Bold"/>
      <w:b/>
      <w:bCs/>
      <w:kern w:val="2"/>
      <w:shd w:val="clear" w:color="auto" w:fill="FFFFFF"/>
      <w:lang w:val="en-AU" w:eastAsia="en-AU"/>
    </w:rPr>
  </w:style>
  <w:style w:type="paragraph" w:styleId="Heading4">
    <w:name w:val="heading 4"/>
    <w:basedOn w:val="Heading3"/>
    <w:next w:val="Normal"/>
    <w:link w:val="Heading4Char"/>
    <w:uiPriority w:val="9"/>
    <w:unhideWhenUsed/>
    <w:qFormat/>
    <w:rsid w:val="003D0834"/>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ListParagraph">
    <w:name w:val="List Paragraph"/>
    <w:basedOn w:val="Normal"/>
    <w:uiPriority w:val="1"/>
    <w:pPr>
      <w:ind w:left="820" w:hanging="360"/>
      <w:jc w:val="both"/>
    </w:pPr>
  </w:style>
  <w:style w:type="paragraph" w:customStyle="1" w:styleId="TableParagraph">
    <w:name w:val="Table Paragraph"/>
    <w:basedOn w:val="Normal"/>
    <w:uiPriority w:val="1"/>
  </w:style>
  <w:style w:type="paragraph" w:styleId="Revision">
    <w:name w:val="Revision"/>
    <w:hidden/>
    <w:uiPriority w:val="99"/>
    <w:semiHidden/>
    <w:rsid w:val="00F54E17"/>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6041E"/>
    <w:rPr>
      <w:sz w:val="16"/>
      <w:szCs w:val="16"/>
    </w:rPr>
  </w:style>
  <w:style w:type="paragraph" w:styleId="CommentText">
    <w:name w:val="annotation text"/>
    <w:basedOn w:val="Normal"/>
    <w:link w:val="CommentTextChar"/>
    <w:uiPriority w:val="99"/>
    <w:unhideWhenUsed/>
    <w:rsid w:val="0046041E"/>
    <w:rPr>
      <w:sz w:val="20"/>
      <w:szCs w:val="20"/>
    </w:rPr>
  </w:style>
  <w:style w:type="character" w:customStyle="1" w:styleId="CommentTextChar">
    <w:name w:val="Comment Text Char"/>
    <w:basedOn w:val="DefaultParagraphFont"/>
    <w:link w:val="CommentText"/>
    <w:uiPriority w:val="99"/>
    <w:rsid w:val="0046041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6041E"/>
    <w:rPr>
      <w:b/>
      <w:bCs/>
    </w:rPr>
  </w:style>
  <w:style w:type="character" w:customStyle="1" w:styleId="CommentSubjectChar">
    <w:name w:val="Comment Subject Char"/>
    <w:basedOn w:val="CommentTextChar"/>
    <w:link w:val="CommentSubject"/>
    <w:uiPriority w:val="99"/>
    <w:semiHidden/>
    <w:rsid w:val="0046041E"/>
    <w:rPr>
      <w:rFonts w:ascii="Arial" w:eastAsia="Arial" w:hAnsi="Arial" w:cs="Arial"/>
      <w:b/>
      <w:bCs/>
      <w:sz w:val="20"/>
      <w:szCs w:val="20"/>
    </w:rPr>
  </w:style>
  <w:style w:type="paragraph" w:styleId="Header">
    <w:name w:val="header"/>
    <w:basedOn w:val="Normal"/>
    <w:link w:val="HeaderChar"/>
    <w:uiPriority w:val="99"/>
    <w:unhideWhenUsed/>
    <w:rsid w:val="00E7660A"/>
    <w:pPr>
      <w:tabs>
        <w:tab w:val="center" w:pos="4513"/>
        <w:tab w:val="right" w:pos="9026"/>
      </w:tabs>
    </w:pPr>
  </w:style>
  <w:style w:type="character" w:customStyle="1" w:styleId="HeaderChar">
    <w:name w:val="Header Char"/>
    <w:basedOn w:val="DefaultParagraphFont"/>
    <w:link w:val="Header"/>
    <w:uiPriority w:val="99"/>
    <w:rsid w:val="00E7660A"/>
    <w:rPr>
      <w:rFonts w:ascii="Arial" w:eastAsia="Arial" w:hAnsi="Arial" w:cs="Arial"/>
    </w:rPr>
  </w:style>
  <w:style w:type="paragraph" w:styleId="Footer">
    <w:name w:val="footer"/>
    <w:basedOn w:val="Normal"/>
    <w:link w:val="FooterChar"/>
    <w:uiPriority w:val="99"/>
    <w:unhideWhenUsed/>
    <w:rsid w:val="00E7660A"/>
    <w:pPr>
      <w:tabs>
        <w:tab w:val="center" w:pos="4513"/>
        <w:tab w:val="right" w:pos="9026"/>
      </w:tabs>
    </w:pPr>
  </w:style>
  <w:style w:type="character" w:customStyle="1" w:styleId="FooterChar">
    <w:name w:val="Footer Char"/>
    <w:basedOn w:val="DefaultParagraphFont"/>
    <w:link w:val="Footer"/>
    <w:uiPriority w:val="99"/>
    <w:rsid w:val="00E7660A"/>
    <w:rPr>
      <w:rFonts w:ascii="Arial" w:eastAsia="Arial" w:hAnsi="Arial" w:cs="Arial"/>
    </w:rPr>
  </w:style>
  <w:style w:type="character" w:customStyle="1" w:styleId="Heading2Char">
    <w:name w:val="Heading 2 Char"/>
    <w:basedOn w:val="DefaultParagraphFont"/>
    <w:link w:val="Heading2"/>
    <w:uiPriority w:val="9"/>
    <w:rsid w:val="003D0834"/>
    <w:rPr>
      <w:rFonts w:ascii="Arial Bold" w:eastAsia="Times New Roman" w:hAnsi="Arial Bold" w:cs="Arial"/>
      <w:b/>
      <w:bCs/>
      <w:smallCaps/>
      <w:kern w:val="2"/>
      <w:sz w:val="24"/>
      <w:szCs w:val="24"/>
      <w:lang w:val="en-AU" w:eastAsia="en-AU"/>
    </w:rPr>
  </w:style>
  <w:style w:type="paragraph" w:styleId="Title">
    <w:name w:val="Title"/>
    <w:basedOn w:val="Normal"/>
    <w:next w:val="Normal"/>
    <w:link w:val="TitleChar"/>
    <w:uiPriority w:val="10"/>
    <w:qFormat/>
    <w:rsid w:val="005A7004"/>
    <w:pPr>
      <w:widowControl/>
      <w:autoSpaceDE/>
      <w:autoSpaceDN/>
      <w:spacing w:after="160" w:line="259" w:lineRule="auto"/>
    </w:pPr>
    <w:rPr>
      <w:rFonts w:eastAsia="Calibri"/>
      <w:b/>
      <w:caps/>
      <w:kern w:val="2"/>
      <w:sz w:val="32"/>
      <w:szCs w:val="32"/>
      <w:lang w:val="en-AU"/>
    </w:rPr>
  </w:style>
  <w:style w:type="character" w:customStyle="1" w:styleId="TitleChar">
    <w:name w:val="Title Char"/>
    <w:basedOn w:val="DefaultParagraphFont"/>
    <w:link w:val="Title"/>
    <w:uiPriority w:val="10"/>
    <w:rsid w:val="005A7004"/>
    <w:rPr>
      <w:rFonts w:ascii="Arial" w:eastAsia="Calibri" w:hAnsi="Arial" w:cs="Arial"/>
      <w:b/>
      <w:caps/>
      <w:kern w:val="2"/>
      <w:sz w:val="32"/>
      <w:szCs w:val="32"/>
      <w:lang w:val="en-AU"/>
    </w:rPr>
  </w:style>
  <w:style w:type="paragraph" w:styleId="Subtitle">
    <w:name w:val="Subtitle"/>
    <w:basedOn w:val="Normal"/>
    <w:next w:val="Normal"/>
    <w:link w:val="SubtitleChar"/>
    <w:uiPriority w:val="11"/>
    <w:qFormat/>
    <w:rsid w:val="00545DD2"/>
    <w:pPr>
      <w:widowControl/>
      <w:autoSpaceDE/>
      <w:autoSpaceDN/>
      <w:spacing w:before="240" w:after="240"/>
      <w:jc w:val="center"/>
    </w:pPr>
    <w:rPr>
      <w:rFonts w:eastAsia="Times New Roman"/>
      <w:kern w:val="2"/>
      <w:sz w:val="24"/>
      <w:szCs w:val="24"/>
      <w:shd w:val="clear" w:color="auto" w:fill="FFFFFF"/>
      <w:lang w:val="en-AU" w:eastAsia="en-AU"/>
    </w:rPr>
  </w:style>
  <w:style w:type="character" w:customStyle="1" w:styleId="SubtitleChar">
    <w:name w:val="Subtitle Char"/>
    <w:basedOn w:val="DefaultParagraphFont"/>
    <w:link w:val="Subtitle"/>
    <w:uiPriority w:val="11"/>
    <w:rsid w:val="00545DD2"/>
    <w:rPr>
      <w:rFonts w:ascii="Arial" w:eastAsia="Times New Roman" w:hAnsi="Arial" w:cs="Arial"/>
      <w:kern w:val="2"/>
      <w:sz w:val="24"/>
      <w:szCs w:val="24"/>
      <w:lang w:val="en-AU" w:eastAsia="en-AU"/>
    </w:rPr>
  </w:style>
  <w:style w:type="character" w:styleId="SubtleEmphasis">
    <w:name w:val="Subtle Emphasis"/>
    <w:uiPriority w:val="19"/>
    <w:rsid w:val="004E36F1"/>
    <w:rPr>
      <w:rFonts w:eastAsia="Calibri"/>
      <w:kern w:val="2"/>
      <w:sz w:val="24"/>
      <w:szCs w:val="24"/>
      <w:shd w:val="clear" w:color="auto" w:fill="FFFFFF"/>
      <w:lang w:val="en-AU" w:eastAsia="en-AU"/>
    </w:rPr>
  </w:style>
  <w:style w:type="character" w:customStyle="1" w:styleId="Heading1Char">
    <w:name w:val="Heading 1 Char"/>
    <w:link w:val="Heading1"/>
    <w:uiPriority w:val="9"/>
    <w:rsid w:val="004F43E4"/>
    <w:rPr>
      <w:rFonts w:ascii="Arial" w:eastAsia="Times New Roman" w:hAnsi="Arial" w:cs="Arial"/>
      <w:b/>
      <w:bCs/>
      <w:smallCaps/>
      <w:kern w:val="2"/>
      <w:sz w:val="28"/>
      <w:szCs w:val="28"/>
      <w:lang w:val="en-AU" w:eastAsia="en-AU"/>
    </w:rPr>
  </w:style>
  <w:style w:type="paragraph" w:customStyle="1" w:styleId="1stLevel">
    <w:name w:val="1st Level"/>
    <w:basedOn w:val="ListParagraph"/>
    <w:link w:val="1stLevelChar"/>
    <w:qFormat/>
    <w:rsid w:val="004E36F1"/>
    <w:pPr>
      <w:widowControl/>
      <w:numPr>
        <w:numId w:val="1"/>
      </w:numPr>
      <w:autoSpaceDE/>
      <w:autoSpaceDN/>
      <w:spacing w:after="240"/>
      <w:ind w:left="567" w:hanging="567"/>
    </w:pPr>
    <w:rPr>
      <w:rFonts w:eastAsia="Times New Roman"/>
      <w:shd w:val="clear" w:color="auto" w:fill="FFFFFF"/>
      <w:lang w:val="en-AU" w:eastAsia="en-AU"/>
    </w:rPr>
  </w:style>
  <w:style w:type="character" w:customStyle="1" w:styleId="1stLevelChar">
    <w:name w:val="1st Level Char"/>
    <w:link w:val="1stLevel"/>
    <w:rsid w:val="004E36F1"/>
    <w:rPr>
      <w:rFonts w:ascii="Arial" w:eastAsia="Times New Roman" w:hAnsi="Arial" w:cs="Arial"/>
      <w:lang w:val="en-AU" w:eastAsia="en-AU"/>
    </w:rPr>
  </w:style>
  <w:style w:type="paragraph" w:customStyle="1" w:styleId="2ndLevel">
    <w:name w:val="2nd Level"/>
    <w:basedOn w:val="1stLevel"/>
    <w:link w:val="2ndLevelChar"/>
    <w:qFormat/>
    <w:rsid w:val="004E36F1"/>
    <w:pPr>
      <w:numPr>
        <w:ilvl w:val="1"/>
      </w:numPr>
      <w:ind w:left="1134" w:hanging="567"/>
    </w:pPr>
  </w:style>
  <w:style w:type="character" w:customStyle="1" w:styleId="2ndLevelChar">
    <w:name w:val="2nd Level Char"/>
    <w:link w:val="2ndLevel"/>
    <w:rsid w:val="004E36F1"/>
    <w:rPr>
      <w:rFonts w:ascii="Arial" w:eastAsia="Times New Roman" w:hAnsi="Arial" w:cs="Arial"/>
      <w:lang w:val="en-AU" w:eastAsia="en-AU"/>
    </w:rPr>
  </w:style>
  <w:style w:type="paragraph" w:styleId="Signature">
    <w:name w:val="Signature"/>
    <w:basedOn w:val="Normal"/>
    <w:link w:val="SignatureChar"/>
    <w:uiPriority w:val="99"/>
    <w:unhideWhenUsed/>
    <w:qFormat/>
    <w:rsid w:val="00CB5182"/>
    <w:pPr>
      <w:widowControl/>
      <w:autoSpaceDE/>
      <w:autoSpaceDN/>
      <w:spacing w:line="286" w:lineRule="atLeast"/>
      <w:jc w:val="right"/>
    </w:pPr>
    <w:rPr>
      <w:rFonts w:eastAsia="Times New Roman"/>
      <w:b/>
      <w:bCs/>
      <w:smallCaps/>
      <w:kern w:val="2"/>
      <w:sz w:val="24"/>
      <w:szCs w:val="24"/>
      <w:shd w:val="clear" w:color="auto" w:fill="FFFFFF"/>
      <w:lang w:val="en-AU" w:eastAsia="en-AU"/>
    </w:rPr>
  </w:style>
  <w:style w:type="character" w:customStyle="1" w:styleId="SignatureChar">
    <w:name w:val="Signature Char"/>
    <w:basedOn w:val="DefaultParagraphFont"/>
    <w:link w:val="Signature"/>
    <w:uiPriority w:val="99"/>
    <w:rsid w:val="00CB5182"/>
    <w:rPr>
      <w:rFonts w:ascii="Arial" w:eastAsia="Times New Roman" w:hAnsi="Arial" w:cs="Arial"/>
      <w:b/>
      <w:bCs/>
      <w:smallCaps/>
      <w:kern w:val="2"/>
      <w:sz w:val="24"/>
      <w:szCs w:val="24"/>
      <w:lang w:val="en-AU" w:eastAsia="en-AU"/>
    </w:rPr>
  </w:style>
  <w:style w:type="character" w:styleId="Hyperlink">
    <w:name w:val="Hyperlink"/>
    <w:basedOn w:val="DefaultParagraphFont"/>
    <w:uiPriority w:val="99"/>
    <w:unhideWhenUsed/>
    <w:rsid w:val="007D126A"/>
    <w:rPr>
      <w:color w:val="0000FF" w:themeColor="hyperlink"/>
      <w:u w:val="single"/>
    </w:rPr>
  </w:style>
  <w:style w:type="character" w:styleId="UnresolvedMention">
    <w:name w:val="Unresolved Mention"/>
    <w:basedOn w:val="DefaultParagraphFont"/>
    <w:uiPriority w:val="99"/>
    <w:semiHidden/>
    <w:unhideWhenUsed/>
    <w:rsid w:val="007D126A"/>
    <w:rPr>
      <w:color w:val="605E5C"/>
      <w:shd w:val="clear" w:color="auto" w:fill="E1DFDD"/>
    </w:rPr>
  </w:style>
  <w:style w:type="character" w:styleId="FollowedHyperlink">
    <w:name w:val="FollowedHyperlink"/>
    <w:basedOn w:val="DefaultParagraphFont"/>
    <w:uiPriority w:val="99"/>
    <w:semiHidden/>
    <w:unhideWhenUsed/>
    <w:rsid w:val="006C563F"/>
    <w:rPr>
      <w:color w:val="800080" w:themeColor="followedHyperlink"/>
      <w:u w:val="single"/>
    </w:rPr>
  </w:style>
  <w:style w:type="character" w:styleId="Strong">
    <w:name w:val="Strong"/>
    <w:basedOn w:val="DefaultParagraphFont"/>
    <w:uiPriority w:val="22"/>
    <w:rsid w:val="007C52C9"/>
    <w:rPr>
      <w:b/>
      <w:bCs/>
    </w:rPr>
  </w:style>
  <w:style w:type="numbering" w:customStyle="1" w:styleId="CurrentList1">
    <w:name w:val="Current List1"/>
    <w:uiPriority w:val="99"/>
    <w:rsid w:val="00B92B2B"/>
    <w:pPr>
      <w:numPr>
        <w:numId w:val="16"/>
      </w:numPr>
    </w:pPr>
  </w:style>
  <w:style w:type="paragraph" w:customStyle="1" w:styleId="CaselawNumbered1">
    <w:name w:val="Caselaw Numbered 1"/>
    <w:basedOn w:val="Normal"/>
    <w:uiPriority w:val="8"/>
    <w:rsid w:val="00441346"/>
    <w:pPr>
      <w:widowControl/>
      <w:numPr>
        <w:numId w:val="20"/>
      </w:numPr>
      <w:autoSpaceDE/>
      <w:autoSpaceDN/>
      <w:spacing w:before="360" w:after="360" w:line="360" w:lineRule="auto"/>
      <w:jc w:val="both"/>
    </w:pPr>
    <w:rPr>
      <w:rFonts w:eastAsia="Calibri"/>
      <w:sz w:val="24"/>
      <w:szCs w:val="24"/>
      <w:lang w:val="en-AU" w:eastAsia="en-AU"/>
    </w:rPr>
  </w:style>
  <w:style w:type="paragraph" w:customStyle="1" w:styleId="CaselawNumbered10">
    <w:name w:val="Caselaw Numbered (1)"/>
    <w:basedOn w:val="CaselawNumbered1"/>
    <w:uiPriority w:val="9"/>
    <w:rsid w:val="00441346"/>
    <w:pPr>
      <w:numPr>
        <w:ilvl w:val="1"/>
      </w:numPr>
    </w:pPr>
  </w:style>
  <w:style w:type="paragraph" w:customStyle="1" w:styleId="CaselawNumbereda">
    <w:name w:val="Caselaw Numbered (a)"/>
    <w:basedOn w:val="CaselawNumbered10"/>
    <w:uiPriority w:val="10"/>
    <w:rsid w:val="00441346"/>
    <w:pPr>
      <w:numPr>
        <w:ilvl w:val="2"/>
      </w:numPr>
    </w:pPr>
  </w:style>
  <w:style w:type="paragraph" w:customStyle="1" w:styleId="CaselawNumberedi">
    <w:name w:val="Caselaw Numbered (i)"/>
    <w:basedOn w:val="CaselawNumbereda"/>
    <w:uiPriority w:val="10"/>
    <w:rsid w:val="00441346"/>
    <w:pPr>
      <w:numPr>
        <w:ilvl w:val="3"/>
      </w:numPr>
      <w:ind w:left="2880" w:hanging="720"/>
    </w:pPr>
  </w:style>
  <w:style w:type="paragraph" w:customStyle="1" w:styleId="CaselawBullet">
    <w:name w:val="Caselaw Bullet"/>
    <w:basedOn w:val="Normal"/>
    <w:uiPriority w:val="13"/>
    <w:rsid w:val="00441346"/>
    <w:pPr>
      <w:widowControl/>
      <w:numPr>
        <w:numId w:val="19"/>
      </w:numPr>
      <w:autoSpaceDE/>
      <w:autoSpaceDN/>
      <w:spacing w:before="360" w:after="360" w:line="360" w:lineRule="auto"/>
      <w:ind w:hanging="720"/>
      <w:jc w:val="both"/>
    </w:pPr>
    <w:rPr>
      <w:rFonts w:eastAsia="Calibri"/>
      <w:sz w:val="24"/>
      <w:szCs w:val="24"/>
      <w:lang w:val="en-AU" w:eastAsia="en-AU"/>
    </w:rPr>
  </w:style>
  <w:style w:type="paragraph" w:styleId="BalloonText">
    <w:name w:val="Balloon Text"/>
    <w:basedOn w:val="Normal"/>
    <w:link w:val="BalloonTextChar"/>
    <w:uiPriority w:val="99"/>
    <w:semiHidden/>
    <w:unhideWhenUsed/>
    <w:rsid w:val="00441346"/>
    <w:pPr>
      <w:widowControl/>
      <w:autoSpaceDE/>
      <w:autoSpaceDN/>
    </w:pPr>
    <w:rPr>
      <w:rFonts w:ascii="Tahoma" w:eastAsia="Calibri" w:hAnsi="Tahoma" w:cs="Tahoma"/>
      <w:sz w:val="16"/>
      <w:szCs w:val="16"/>
      <w:lang w:val="en-AU" w:eastAsia="en-AU"/>
    </w:rPr>
  </w:style>
  <w:style w:type="character" w:customStyle="1" w:styleId="BalloonTextChar">
    <w:name w:val="Balloon Text Char"/>
    <w:basedOn w:val="DefaultParagraphFont"/>
    <w:link w:val="BalloonText"/>
    <w:uiPriority w:val="99"/>
    <w:semiHidden/>
    <w:rsid w:val="00441346"/>
    <w:rPr>
      <w:rFonts w:ascii="Tahoma" w:eastAsia="Calibri" w:hAnsi="Tahoma" w:cs="Tahoma"/>
      <w:sz w:val="16"/>
      <w:szCs w:val="16"/>
      <w:lang w:val="en-AU" w:eastAsia="en-AU"/>
    </w:rPr>
  </w:style>
  <w:style w:type="numbering" w:customStyle="1" w:styleId="CaselawAppealsTemplateListStyle">
    <w:name w:val="Caselaw Appeals Template List Style"/>
    <w:uiPriority w:val="99"/>
    <w:locked/>
    <w:rsid w:val="00441346"/>
    <w:pPr>
      <w:numPr>
        <w:numId w:val="20"/>
      </w:numPr>
    </w:pPr>
  </w:style>
  <w:style w:type="paragraph" w:customStyle="1" w:styleId="CaselawNumberedA0">
    <w:name w:val="Caselaw Numbered (A)"/>
    <w:basedOn w:val="CaselawNumberedi"/>
    <w:uiPriority w:val="11"/>
    <w:rsid w:val="00441346"/>
    <w:pPr>
      <w:numPr>
        <w:ilvl w:val="4"/>
      </w:numPr>
      <w:ind w:left="3600" w:hanging="720"/>
    </w:pPr>
  </w:style>
  <w:style w:type="paragraph" w:customStyle="1" w:styleId="3rdLevel">
    <w:name w:val="3rd Level"/>
    <w:basedOn w:val="2ndLevel"/>
    <w:link w:val="3rdLevelChar"/>
    <w:qFormat/>
    <w:rsid w:val="004E36F1"/>
    <w:pPr>
      <w:numPr>
        <w:ilvl w:val="2"/>
      </w:numPr>
      <w:ind w:left="1701" w:hanging="425"/>
      <w:jc w:val="both"/>
    </w:pPr>
  </w:style>
  <w:style w:type="character" w:customStyle="1" w:styleId="3rdLevelChar">
    <w:name w:val="3rd Level Char"/>
    <w:basedOn w:val="2ndLevelChar"/>
    <w:link w:val="3rdLevel"/>
    <w:rsid w:val="004E36F1"/>
    <w:rPr>
      <w:rFonts w:ascii="Arial" w:eastAsia="Times New Roman" w:hAnsi="Arial" w:cs="Arial"/>
      <w:lang w:val="en-AU" w:eastAsia="en-AU"/>
    </w:rPr>
  </w:style>
  <w:style w:type="paragraph" w:customStyle="1" w:styleId="4thLevel">
    <w:name w:val="4th Level"/>
    <w:basedOn w:val="3rdLevel"/>
    <w:link w:val="4thLevelChar"/>
    <w:qFormat/>
    <w:rsid w:val="003D0834"/>
    <w:pPr>
      <w:numPr>
        <w:ilvl w:val="3"/>
      </w:numPr>
      <w:ind w:left="2268" w:hanging="567"/>
    </w:pPr>
  </w:style>
  <w:style w:type="character" w:customStyle="1" w:styleId="4thLevelChar">
    <w:name w:val="4th Level Char"/>
    <w:basedOn w:val="3rdLevelChar"/>
    <w:link w:val="4thLevel"/>
    <w:rsid w:val="003D0834"/>
    <w:rPr>
      <w:rFonts w:ascii="Arial" w:eastAsia="Times New Roman" w:hAnsi="Arial" w:cs="Arial"/>
      <w:lang w:val="en-AU" w:eastAsia="en-AU"/>
    </w:rPr>
  </w:style>
  <w:style w:type="character" w:customStyle="1" w:styleId="Heading3Char">
    <w:name w:val="Heading 3 Char"/>
    <w:basedOn w:val="DefaultParagraphFont"/>
    <w:link w:val="Heading3"/>
    <w:uiPriority w:val="9"/>
    <w:rsid w:val="004F43E4"/>
    <w:rPr>
      <w:rFonts w:ascii="Arial Bold" w:eastAsia="Times New Roman" w:hAnsi="Arial Bold" w:cs="Arial"/>
      <w:b/>
      <w:bCs/>
      <w:kern w:val="2"/>
      <w:lang w:val="en-AU" w:eastAsia="en-AU"/>
    </w:rPr>
  </w:style>
  <w:style w:type="character" w:customStyle="1" w:styleId="Heading4Char">
    <w:name w:val="Heading 4 Char"/>
    <w:basedOn w:val="DefaultParagraphFont"/>
    <w:link w:val="Heading4"/>
    <w:uiPriority w:val="9"/>
    <w:rsid w:val="003D0834"/>
    <w:rPr>
      <w:rFonts w:ascii="Arial Bold" w:eastAsia="Times New Roman" w:hAnsi="Arial Bold" w:cs="Arial"/>
      <w:b/>
      <w:bCs/>
      <w:i/>
      <w:iCs/>
      <w:kern w:val="2"/>
      <w:lang w:val="en-AU" w:eastAsia="en-AU"/>
    </w:rPr>
  </w:style>
  <w:style w:type="paragraph" w:styleId="Quote">
    <w:name w:val="Quote"/>
    <w:basedOn w:val="Normal"/>
    <w:next w:val="Normal"/>
    <w:link w:val="QuoteChar"/>
    <w:uiPriority w:val="29"/>
    <w:qFormat/>
    <w:rsid w:val="00724F11"/>
    <w:pPr>
      <w:spacing w:before="200" w:after="240"/>
      <w:ind w:left="1134" w:right="862"/>
      <w:jc w:val="both"/>
    </w:pPr>
    <w:rPr>
      <w:sz w:val="20"/>
      <w:szCs w:val="20"/>
    </w:rPr>
  </w:style>
  <w:style w:type="character" w:customStyle="1" w:styleId="QuoteChar">
    <w:name w:val="Quote Char"/>
    <w:basedOn w:val="DefaultParagraphFont"/>
    <w:link w:val="Quote"/>
    <w:uiPriority w:val="29"/>
    <w:rsid w:val="00724F11"/>
    <w:rPr>
      <w:rFonts w:ascii="Arial" w:eastAsia="Arial" w:hAnsi="Arial" w:cs="Arial"/>
      <w:sz w:val="20"/>
      <w:szCs w:val="20"/>
    </w:rPr>
  </w:style>
  <w:style w:type="paragraph" w:customStyle="1" w:styleId="Quote2">
    <w:name w:val="Quote 2"/>
    <w:basedOn w:val="Quote"/>
    <w:link w:val="Quote2Char"/>
    <w:qFormat/>
    <w:rsid w:val="00724F11"/>
    <w:pPr>
      <w:ind w:left="1701"/>
    </w:pPr>
  </w:style>
  <w:style w:type="character" w:customStyle="1" w:styleId="Quote2Char">
    <w:name w:val="Quote 2 Char"/>
    <w:basedOn w:val="QuoteChar"/>
    <w:link w:val="Quote2"/>
    <w:rsid w:val="00724F11"/>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67489">
      <w:bodyDiv w:val="1"/>
      <w:marLeft w:val="0"/>
      <w:marRight w:val="0"/>
      <w:marTop w:val="0"/>
      <w:marBottom w:val="0"/>
      <w:divBdr>
        <w:top w:val="none" w:sz="0" w:space="0" w:color="auto"/>
        <w:left w:val="none" w:sz="0" w:space="0" w:color="auto"/>
        <w:bottom w:val="none" w:sz="0" w:space="0" w:color="auto"/>
        <w:right w:val="none" w:sz="0" w:space="0" w:color="auto"/>
      </w:divBdr>
    </w:div>
    <w:div w:id="1561821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IRC.summons@courts.nsw.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RC.summons@courts.nsw.gov.au" TargetMode="External"/><Relationship Id="rId2" Type="http://schemas.openxmlformats.org/officeDocument/2006/relationships/customXml" Target="../customXml/item2.xml"/><Relationship Id="rId16" Type="http://schemas.openxmlformats.org/officeDocument/2006/relationships/hyperlink" Target="https://subpoenaresponse.justice.nsw.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RC.summons@courts.nsw.gov.au" TargetMode="External"/><Relationship Id="rId10" Type="http://schemas.openxmlformats.org/officeDocument/2006/relationships/endnotes" Target="endnotes.xml"/><Relationship Id="rId19" Type="http://schemas.openxmlformats.org/officeDocument/2006/relationships/hyperlink" Target="https://irc.nsw.gov.au/documents/forms/Application_for_production_of_a_fil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62500b-755a-4d32-8137-d78bd961910e">
      <Terms xmlns="http://schemas.microsoft.com/office/infopath/2007/PartnerControls"/>
    </lcf76f155ced4ddcb4097134ff3c332f>
    <TaxCatchAll xmlns="8c56dc25-cc41-4ce0-bd67-6ca48fc8f15f" xsi:nil="true"/>
    <Dateandtime xmlns="9e62500b-755a-4d32-8137-d78bd96191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315E3009AEB499D87A9466E304C7A" ma:contentTypeVersion="14" ma:contentTypeDescription="Create a new document." ma:contentTypeScope="" ma:versionID="e74db88fa6a07475b82079666ade2b5d">
  <xsd:schema xmlns:xsd="http://www.w3.org/2001/XMLSchema" xmlns:xs="http://www.w3.org/2001/XMLSchema" xmlns:p="http://schemas.microsoft.com/office/2006/metadata/properties" xmlns:ns2="9e62500b-755a-4d32-8137-d78bd961910e" xmlns:ns3="8c56dc25-cc41-4ce0-bd67-6ca48fc8f15f" targetNamespace="http://schemas.microsoft.com/office/2006/metadata/properties" ma:root="true" ma:fieldsID="a4ba291a37e16b7185a8daa003055a25" ns2:_="" ns3:_="">
    <xsd:import namespace="9e62500b-755a-4d32-8137-d78bd961910e"/>
    <xsd:import namespace="8c56dc25-cc41-4ce0-bd67-6ca48fc8f1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andtim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500b-755a-4d32-8137-d78bd9619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a9b5ed-3dec-4005-b770-d275ff43f1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Dateandtime" ma:index="19" nillable="true" ma:displayName="Date and time" ma:format="DateOnly" ma:internalName="Dateandtime">
      <xsd:simpleType>
        <xsd:restriction base="dms:DateTime"/>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6dc25-cc41-4ce0-bd67-6ca48fc8f1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7ed50b-87e4-4b31-8398-d7352ce98c8b}" ma:internalName="TaxCatchAll" ma:showField="CatchAllData" ma:web="8c56dc25-cc41-4ce0-bd67-6ca48fc8f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A193B-885F-45B0-B54B-434371485971}">
  <ds:schemaRefs>
    <ds:schemaRef ds:uri="http://schemas.microsoft.com/office/2006/metadata/properties"/>
    <ds:schemaRef ds:uri="http://schemas.microsoft.com/office/infopath/2007/PartnerControls"/>
    <ds:schemaRef ds:uri="9e62500b-755a-4d32-8137-d78bd961910e"/>
    <ds:schemaRef ds:uri="8c56dc25-cc41-4ce0-bd67-6ca48fc8f15f"/>
  </ds:schemaRefs>
</ds:datastoreItem>
</file>

<file path=customXml/itemProps2.xml><?xml version="1.0" encoding="utf-8"?>
<ds:datastoreItem xmlns:ds="http://schemas.openxmlformats.org/officeDocument/2006/customXml" ds:itemID="{3247E69C-29F1-4527-93B1-D118DD645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500b-755a-4d32-8137-d78bd961910e"/>
    <ds:schemaRef ds:uri="8c56dc25-cc41-4ce0-bd67-6ca48fc8f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94C4C3-16EC-4A91-9118-EAB012B28B2F}">
  <ds:schemaRefs>
    <ds:schemaRef ds:uri="http://schemas.microsoft.com/sharepoint/v3/contenttype/forms"/>
  </ds:schemaRefs>
</ds:datastoreItem>
</file>

<file path=customXml/itemProps4.xml><?xml version="1.0" encoding="utf-8"?>
<ds:datastoreItem xmlns:ds="http://schemas.openxmlformats.org/officeDocument/2006/customXml" ds:itemID="{6C14D4BF-EF0C-4B3B-A18A-9C4671325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1655</Words>
  <Characters>8144</Characters>
  <Application>Microsoft Office Word</Application>
  <DocSecurity>0</DocSecurity>
  <Lines>162</Lines>
  <Paragraphs>78</Paragraphs>
  <ScaleCrop>false</ScaleCrop>
  <HeadingPairs>
    <vt:vector size="2" baseType="variant">
      <vt:variant>
        <vt:lpstr>Title</vt:lpstr>
      </vt:variant>
      <vt:variant>
        <vt:i4>1</vt:i4>
      </vt:variant>
    </vt:vector>
  </HeadingPairs>
  <TitlesOfParts>
    <vt:vector size="1" baseType="lpstr">
      <vt:lpstr>Practice_Note_No_17A</vt:lpstr>
    </vt:vector>
  </TitlesOfParts>
  <Company/>
  <LinksUpToDate>false</LinksUpToDate>
  <CharactersWithSpaces>9721</CharactersWithSpaces>
  <SharedDoc>false</SharedDoc>
  <HLinks>
    <vt:vector size="18" baseType="variant">
      <vt:variant>
        <vt:i4>3866695</vt:i4>
      </vt:variant>
      <vt:variant>
        <vt:i4>6</vt:i4>
      </vt:variant>
      <vt:variant>
        <vt:i4>0</vt:i4>
      </vt:variant>
      <vt:variant>
        <vt:i4>5</vt:i4>
      </vt:variant>
      <vt:variant>
        <vt:lpwstr>mailto:IRC.Registry@courts.nsw.gov.au</vt:lpwstr>
      </vt:variant>
      <vt:variant>
        <vt:lpwstr/>
      </vt:variant>
      <vt:variant>
        <vt:i4>4980810</vt:i4>
      </vt:variant>
      <vt:variant>
        <vt:i4>3</vt:i4>
      </vt:variant>
      <vt:variant>
        <vt:i4>0</vt:i4>
      </vt:variant>
      <vt:variant>
        <vt:i4>5</vt:i4>
      </vt:variant>
      <vt:variant>
        <vt:lpwstr>https://irc.nsw.gov.au/practice-and-procedures/forms/industrial-relations-commission-forms/irc-7b---employer-s-response-to-unfair-dismissal.html</vt:lpwstr>
      </vt:variant>
      <vt:variant>
        <vt:lpwstr/>
      </vt:variant>
      <vt:variant>
        <vt:i4>262163</vt:i4>
      </vt:variant>
      <vt:variant>
        <vt:i4>0</vt:i4>
      </vt:variant>
      <vt:variant>
        <vt:i4>0</vt:i4>
      </vt:variant>
      <vt:variant>
        <vt:i4>5</vt:i4>
      </vt:variant>
      <vt:variant>
        <vt:lpwstr>https://irc.nsw.gov.au/practice-and-procedures/forms/industrial-relations-commission-forms/irc-7a---unfair-dismissal.html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Practice_Note_No_17A</dc:title>
  <dc:subject>Practice Note 17A</dc:subject>
  <dc:creator>Acting Justice Peter Kite</dc:creator>
  <cp:keywords/>
  <cp:lastModifiedBy>Rebecca Seraglio</cp:lastModifiedBy>
  <cp:revision>16</cp:revision>
  <cp:lastPrinted>2026-05-12T22:38:00Z</cp:lastPrinted>
  <dcterms:created xsi:type="dcterms:W3CDTF">2026-05-12T04:12:00Z</dcterms:created>
  <dcterms:modified xsi:type="dcterms:W3CDTF">2026-05-26T01:45:00Z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Acrobat PDFMaker 23 for Word</vt:lpwstr>
  </property>
  <property fmtid="{D5CDD505-2E9C-101B-9397-08002B2CF9AE}" pid="4" name="LastSaved">
    <vt:filetime>2025-07-10T00:00:00Z</vt:filetime>
  </property>
  <property fmtid="{D5CDD505-2E9C-101B-9397-08002B2CF9AE}" pid="5" name="Producer">
    <vt:lpwstr>Adobe PDF Library 23.8.53</vt:lpwstr>
  </property>
  <property fmtid="{D5CDD505-2E9C-101B-9397-08002B2CF9AE}" pid="6" name="SourceModified">
    <vt:lpwstr>D:20240327233936</vt:lpwstr>
  </property>
  <property fmtid="{D5CDD505-2E9C-101B-9397-08002B2CF9AE}" pid="7" name="ContentTypeId">
    <vt:lpwstr>0x010100D1D315E3009AEB499D87A9466E304C7A</vt:lpwstr>
  </property>
  <property fmtid="{D5CDD505-2E9C-101B-9397-08002B2CF9AE}" pid="8" name="MediaServiceImageTags">
    <vt:lpwstr/>
  </property>
</Properties>
</file>